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3GPP TSG-RAN WG3 Meeting #11</w:t>
      </w:r>
      <w:r w:rsidR="006E301E">
        <w:rPr>
          <w:rFonts w:ascii="Arial" w:eastAsia="MS Mincho" w:hAnsi="Arial" w:cs="Arial"/>
          <w:b/>
          <w:bCs/>
          <w:sz w:val="24"/>
          <w:szCs w:val="24"/>
        </w:rPr>
        <w:t>7</w:t>
      </w:r>
      <w:r>
        <w:rPr>
          <w:rFonts w:ascii="Arial" w:eastAsia="MS Mincho" w:hAnsi="Arial" w:cs="Arial"/>
          <w:b/>
          <w:bCs/>
          <w:sz w:val="24"/>
          <w:szCs w:val="24"/>
        </w:rPr>
        <w:t>-</w:t>
      </w:r>
      <w:r w:rsidR="002A1AA7">
        <w:rPr>
          <w:rFonts w:ascii="Arial" w:eastAsia="MS Mincho" w:hAnsi="Arial" w:cs="Arial"/>
          <w:b/>
          <w:bCs/>
          <w:sz w:val="24"/>
          <w:szCs w:val="24"/>
        </w:rPr>
        <w:t>bis-</w:t>
      </w:r>
      <w:r w:rsidRPr="00B17197">
        <w:rPr>
          <w:rFonts w:ascii="Arial" w:eastAsia="MS Mincho" w:hAnsi="Arial" w:cs="Arial"/>
          <w:b/>
          <w:bCs/>
          <w:sz w:val="24"/>
          <w:szCs w:val="24"/>
        </w:rPr>
        <w:t>e</w:t>
      </w:r>
      <w:r w:rsidRPr="00B17197">
        <w:rPr>
          <w:rFonts w:ascii="Arial" w:eastAsia="MS Mincho" w:hAnsi="Arial" w:cs="Arial"/>
          <w:b/>
          <w:sz w:val="24"/>
          <w:szCs w:val="24"/>
        </w:rPr>
        <w:tab/>
      </w:r>
      <w:r w:rsidRPr="00B357CD">
        <w:rPr>
          <w:rFonts w:ascii="Arial" w:eastAsia="MS Mincho" w:hAnsi="Arial"/>
          <w:b/>
          <w:i/>
          <w:noProof/>
          <w:sz w:val="28"/>
        </w:rPr>
        <w:t>R3-</w:t>
      </w:r>
      <w:r w:rsidR="0018489A">
        <w:rPr>
          <w:rFonts w:ascii="Arial" w:eastAsia="MS Mincho" w:hAnsi="Arial"/>
          <w:b/>
          <w:i/>
          <w:noProof/>
          <w:sz w:val="28"/>
        </w:rPr>
        <w:t>22</w:t>
      </w:r>
      <w:r w:rsidR="00DE2E43">
        <w:rPr>
          <w:rFonts w:ascii="Arial" w:eastAsia="MS Mincho" w:hAnsi="Arial"/>
          <w:b/>
          <w:i/>
          <w:noProof/>
          <w:sz w:val="28"/>
        </w:rPr>
        <w:t>5687</w:t>
      </w:r>
    </w:p>
    <w:p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 xml:space="preserve">E-meeting, </w:t>
      </w:r>
      <w:r w:rsidR="006E301E">
        <w:rPr>
          <w:rFonts w:ascii="Arial" w:eastAsia="宋体" w:hAnsi="Arial" w:cs="黑体"/>
          <w:b/>
          <w:sz w:val="24"/>
        </w:rPr>
        <w:t>1</w:t>
      </w:r>
      <w:r w:rsidR="002A1AA7">
        <w:rPr>
          <w:rFonts w:ascii="Arial" w:eastAsia="宋体" w:hAnsi="Arial" w:cs="黑体"/>
          <w:b/>
          <w:sz w:val="24"/>
        </w:rPr>
        <w:t>0</w:t>
      </w:r>
      <w:r w:rsidR="006E301E" w:rsidRPr="0077637F">
        <w:rPr>
          <w:rFonts w:ascii="Arial" w:eastAsia="楷体_GB2312" w:hAnsi="Arial" w:cs="MS UI Gothic"/>
          <w:b/>
          <w:sz w:val="24"/>
        </w:rPr>
        <w:t xml:space="preserve"> </w:t>
      </w:r>
      <w:r w:rsidR="006E301E">
        <w:rPr>
          <w:rFonts w:ascii="Arial" w:eastAsia="楷体_GB2312" w:hAnsi="Arial" w:cs="MS UI Gothic"/>
          <w:b/>
          <w:sz w:val="24"/>
        </w:rPr>
        <w:t xml:space="preserve">– </w:t>
      </w:r>
      <w:r w:rsidR="002A1AA7">
        <w:rPr>
          <w:rFonts w:ascii="Arial" w:eastAsia="楷体_GB2312" w:hAnsi="Arial" w:cs="MS UI Gothic"/>
          <w:b/>
          <w:sz w:val="24"/>
        </w:rPr>
        <w:t>18</w:t>
      </w:r>
      <w:r w:rsidR="006E301E" w:rsidRPr="0077637F">
        <w:rPr>
          <w:rFonts w:ascii="Arial" w:eastAsia="楷体_GB2312" w:hAnsi="Arial" w:cs="MS UI Gothic"/>
          <w:b/>
          <w:sz w:val="24"/>
        </w:rPr>
        <w:t xml:space="preserve"> </w:t>
      </w:r>
      <w:r w:rsidR="002A1AA7">
        <w:rPr>
          <w:rFonts w:ascii="Arial" w:eastAsia="楷体_GB2312" w:hAnsi="Arial" w:cs="MS UI Gothic"/>
          <w:b/>
          <w:sz w:val="24"/>
        </w:rPr>
        <w:t>Oct</w:t>
      </w:r>
      <w:r w:rsidR="006E301E" w:rsidRPr="0077637F">
        <w:rPr>
          <w:rFonts w:ascii="Arial" w:eastAsia="宋体" w:hAnsi="Arial" w:cs="黑体"/>
          <w:b/>
          <w:sz w:val="24"/>
        </w:rPr>
        <w:t>, 2022</w:t>
      </w:r>
    </w:p>
    <w:p w:rsidR="00A054BA" w:rsidRPr="00B17197" w:rsidRDefault="00A054BA" w:rsidP="00A054BA">
      <w:pPr>
        <w:overflowPunct w:val="0"/>
        <w:autoSpaceDE w:val="0"/>
        <w:autoSpaceDN w:val="0"/>
        <w:adjustRightInd w:val="0"/>
        <w:textAlignment w:val="baseline"/>
        <w:rPr>
          <w:rFonts w:ascii="Arial" w:eastAsia="宋体" w:hAnsi="Arial"/>
          <w:sz w:val="24"/>
        </w:rPr>
      </w:pPr>
    </w:p>
    <w:p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Title:</w:t>
      </w:r>
      <w:r w:rsidRPr="00B17197">
        <w:rPr>
          <w:rFonts w:ascii="Arial" w:hAnsi="Arial"/>
          <w:sz w:val="24"/>
        </w:rPr>
        <w:t xml:space="preserve"> </w:t>
      </w:r>
      <w:r w:rsidRPr="00B17197">
        <w:rPr>
          <w:rFonts w:ascii="Arial" w:hAnsi="Arial"/>
          <w:sz w:val="24"/>
        </w:rPr>
        <w:tab/>
      </w:r>
      <w:r w:rsidR="002A1AA7">
        <w:rPr>
          <w:rFonts w:ascii="Arial" w:hAnsi="Arial"/>
          <w:sz w:val="24"/>
        </w:rPr>
        <w:t>Further d</w:t>
      </w:r>
      <w:r w:rsidR="00CC3EBD" w:rsidRPr="00CC3EBD">
        <w:rPr>
          <w:rFonts w:ascii="Arial" w:hAnsi="Arial"/>
          <w:sz w:val="24"/>
        </w:rPr>
        <w:t xml:space="preserve">iscussion on </w:t>
      </w:r>
      <w:r w:rsidR="00DD7BE7">
        <w:rPr>
          <w:rFonts w:ascii="Arial" w:hAnsi="Arial"/>
          <w:sz w:val="24"/>
        </w:rPr>
        <w:t xml:space="preserve">RAN visible </w:t>
      </w:r>
      <w:proofErr w:type="spellStart"/>
      <w:r w:rsidR="00DD7BE7">
        <w:rPr>
          <w:rFonts w:ascii="Arial" w:hAnsi="Arial"/>
          <w:sz w:val="24"/>
        </w:rPr>
        <w:t>QoE</w:t>
      </w:r>
      <w:proofErr w:type="spellEnd"/>
    </w:p>
    <w:p w:rsidR="00A054BA" w:rsidRPr="00B17197" w:rsidRDefault="00A054BA" w:rsidP="00A054BA">
      <w:pPr>
        <w:tabs>
          <w:tab w:val="left" w:pos="1985"/>
        </w:tabs>
        <w:rPr>
          <w:rFonts w:ascii="Arial" w:eastAsia="宋体" w:hAnsi="Arial"/>
          <w:sz w:val="24"/>
        </w:rPr>
      </w:pPr>
      <w:r w:rsidRPr="00B17197">
        <w:rPr>
          <w:rFonts w:ascii="Arial" w:hAnsi="Arial"/>
          <w:b/>
          <w:sz w:val="24"/>
        </w:rPr>
        <w:t xml:space="preserve">Source: </w:t>
      </w:r>
      <w:r w:rsidRPr="00B17197">
        <w:rPr>
          <w:rFonts w:ascii="Arial" w:hAnsi="Arial"/>
          <w:b/>
          <w:sz w:val="24"/>
        </w:rPr>
        <w:tab/>
      </w:r>
      <w:r w:rsidRPr="00B17197">
        <w:rPr>
          <w:rFonts w:ascii="Arial" w:eastAsia="宋体" w:hAnsi="Arial"/>
          <w:sz w:val="24"/>
        </w:rPr>
        <w:t>Huawei</w:t>
      </w:r>
    </w:p>
    <w:p w:rsidR="00A054BA" w:rsidRPr="00B17197" w:rsidRDefault="00A054BA" w:rsidP="00A054BA">
      <w:pPr>
        <w:tabs>
          <w:tab w:val="left" w:pos="1985"/>
        </w:tabs>
        <w:rPr>
          <w:rFonts w:ascii="Arial" w:eastAsia="宋体" w:hAnsi="Arial"/>
          <w:sz w:val="24"/>
        </w:rPr>
      </w:pPr>
      <w:r w:rsidRPr="00B17197">
        <w:rPr>
          <w:rFonts w:ascii="Arial" w:hAnsi="Arial"/>
          <w:b/>
          <w:sz w:val="24"/>
        </w:rPr>
        <w:t>Agenda item:</w:t>
      </w:r>
      <w:r w:rsidRPr="00B17197">
        <w:rPr>
          <w:rFonts w:ascii="Arial" w:hAnsi="Arial"/>
          <w:sz w:val="24"/>
        </w:rPr>
        <w:tab/>
      </w:r>
      <w:r w:rsidR="002A1AA7">
        <w:rPr>
          <w:rFonts w:ascii="Arial" w:hAnsi="Arial"/>
          <w:sz w:val="24"/>
        </w:rPr>
        <w:t>9</w:t>
      </w:r>
      <w:r w:rsidR="00647363">
        <w:rPr>
          <w:rFonts w:ascii="Arial" w:hAnsi="Arial"/>
          <w:sz w:val="24"/>
        </w:rPr>
        <w:t>.</w:t>
      </w:r>
      <w:r w:rsidR="002A1AA7">
        <w:rPr>
          <w:rFonts w:ascii="Arial" w:hAnsi="Arial"/>
          <w:sz w:val="24"/>
        </w:rPr>
        <w:t>2.</w:t>
      </w:r>
      <w:r w:rsidR="00647363">
        <w:rPr>
          <w:rFonts w:ascii="Arial" w:hAnsi="Arial"/>
          <w:sz w:val="24"/>
        </w:rPr>
        <w:t>1</w:t>
      </w:r>
    </w:p>
    <w:p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Document Type:</w:t>
      </w:r>
      <w:r w:rsidRPr="00B17197">
        <w:rPr>
          <w:rFonts w:ascii="Arial" w:hAnsi="Arial"/>
          <w:sz w:val="24"/>
        </w:rPr>
        <w:tab/>
      </w:r>
      <w:r w:rsidR="00647363">
        <w:rPr>
          <w:rFonts w:ascii="Arial" w:hAnsi="Arial"/>
          <w:sz w:val="24"/>
        </w:rPr>
        <w:t>Discussion</w:t>
      </w:r>
    </w:p>
    <w:p w:rsidR="00A054BA" w:rsidRPr="00665A40" w:rsidRDefault="00A054BA" w:rsidP="00A054BA">
      <w:pPr>
        <w:keepNext/>
        <w:keepLines/>
        <w:pBdr>
          <w:top w:val="single" w:sz="12" w:space="3" w:color="auto"/>
        </w:pBdr>
        <w:spacing w:before="240"/>
        <w:ind w:left="1134" w:hanging="1134"/>
        <w:outlineLvl w:val="0"/>
        <w:rPr>
          <w:rFonts w:ascii="Arial" w:eastAsia="宋体" w:hAnsi="Arial"/>
          <w:sz w:val="36"/>
        </w:rPr>
      </w:pPr>
      <w:r w:rsidRPr="00B17197">
        <w:rPr>
          <w:rFonts w:ascii="Arial" w:eastAsia="宋体" w:hAnsi="Arial"/>
          <w:sz w:val="36"/>
        </w:rPr>
        <w:t>1. Introduction</w:t>
      </w:r>
    </w:p>
    <w:p w:rsidR="00A054BA" w:rsidRPr="00B17197" w:rsidRDefault="00150690" w:rsidP="00A054BA">
      <w:r w:rsidRPr="00E46FE4">
        <w:rPr>
          <w:rFonts w:eastAsia="宋体"/>
          <w:lang w:eastAsia="zh-CN"/>
        </w:rPr>
        <w:t xml:space="preserve">There is an LS from </w:t>
      </w:r>
      <w:r w:rsidR="00DD7BE7">
        <w:rPr>
          <w:rFonts w:eastAsia="宋体"/>
          <w:lang w:eastAsia="zh-CN"/>
        </w:rPr>
        <w:t>RAN</w:t>
      </w:r>
      <w:r w:rsidRPr="00E46FE4">
        <w:rPr>
          <w:rFonts w:eastAsia="宋体"/>
          <w:lang w:eastAsia="zh-CN"/>
        </w:rPr>
        <w:t xml:space="preserve">2 </w:t>
      </w:r>
      <w:r w:rsidR="00DD7BE7">
        <w:rPr>
          <w:rFonts w:eastAsia="宋体"/>
          <w:lang w:eastAsia="zh-CN"/>
        </w:rPr>
        <w:t xml:space="preserve">regarding questions on RAN visible </w:t>
      </w:r>
      <w:proofErr w:type="spellStart"/>
      <w:r w:rsidR="00DD7BE7">
        <w:rPr>
          <w:rFonts w:eastAsia="宋体"/>
          <w:lang w:eastAsia="zh-CN"/>
        </w:rPr>
        <w:t>QoE</w:t>
      </w:r>
      <w:proofErr w:type="spellEnd"/>
      <w:r w:rsidR="002A1AA7">
        <w:rPr>
          <w:rFonts w:eastAsia="宋体"/>
          <w:lang w:eastAsia="zh-CN"/>
        </w:rPr>
        <w:t xml:space="preserve">, where </w:t>
      </w:r>
      <w:r w:rsidR="00A90666">
        <w:rPr>
          <w:rFonts w:eastAsia="宋体"/>
          <w:lang w:eastAsia="zh-CN"/>
        </w:rPr>
        <w:t xml:space="preserve">RAN3 has discussed in RAN3 #117-e, with some remaining issues kept open. In addition, </w:t>
      </w:r>
      <w:r w:rsidR="002A1AA7">
        <w:rPr>
          <w:rFonts w:eastAsia="宋体"/>
          <w:lang w:eastAsia="zh-CN"/>
        </w:rPr>
        <w:t xml:space="preserve">SA4 has also provided their </w:t>
      </w:r>
      <w:r w:rsidR="00A90666">
        <w:rPr>
          <w:rFonts w:eastAsia="宋体"/>
          <w:lang w:eastAsia="zh-CN"/>
        </w:rPr>
        <w:t>views</w:t>
      </w:r>
      <w:r w:rsidR="002A1AA7">
        <w:rPr>
          <w:rFonts w:eastAsia="宋体"/>
          <w:lang w:eastAsia="zh-CN"/>
        </w:rPr>
        <w:t>.</w:t>
      </w:r>
      <w:r w:rsidRPr="00150690">
        <w:t xml:space="preserve"> </w:t>
      </w:r>
      <w:r w:rsidR="00321EF7">
        <w:t>I</w:t>
      </w:r>
      <w:r w:rsidRPr="00150690">
        <w:t xml:space="preserve">n this contribution, we </w:t>
      </w:r>
      <w:r w:rsidR="00A90666">
        <w:t xml:space="preserve">further </w:t>
      </w:r>
      <w:r w:rsidRPr="00150690">
        <w:t xml:space="preserve">analyse the </w:t>
      </w:r>
      <w:r w:rsidR="00A90666">
        <w:t xml:space="preserve">remaining </w:t>
      </w:r>
      <w:r w:rsidRPr="00150690">
        <w:t xml:space="preserve">issues and </w:t>
      </w:r>
      <w:r w:rsidR="00321EF7">
        <w:t>provide our views from the perspective of</w:t>
      </w:r>
      <w:r w:rsidRPr="00150690">
        <w:t xml:space="preserve"> RAN3.</w:t>
      </w:r>
    </w:p>
    <w:p w:rsidR="00A054BA" w:rsidRPr="00B17197" w:rsidRDefault="00A054BA" w:rsidP="00A054BA">
      <w:pPr>
        <w:keepNext/>
        <w:keepLines/>
        <w:pBdr>
          <w:top w:val="single" w:sz="12" w:space="3" w:color="auto"/>
        </w:pBdr>
        <w:spacing w:before="240"/>
        <w:outlineLvl w:val="0"/>
        <w:rPr>
          <w:rFonts w:ascii="Arial" w:eastAsia="宋体" w:hAnsi="Arial"/>
          <w:sz w:val="36"/>
        </w:rPr>
      </w:pPr>
      <w:r>
        <w:rPr>
          <w:rFonts w:ascii="Arial" w:eastAsia="宋体" w:hAnsi="Arial"/>
          <w:sz w:val="36"/>
        </w:rPr>
        <w:t>2</w:t>
      </w:r>
      <w:r w:rsidRPr="00B17197">
        <w:rPr>
          <w:rFonts w:ascii="Arial" w:eastAsia="宋体" w:hAnsi="Arial"/>
          <w:sz w:val="36"/>
        </w:rPr>
        <w:t>. Discussion</w:t>
      </w:r>
    </w:p>
    <w:p w:rsidR="00C82E5B" w:rsidRPr="00C82E5B" w:rsidRDefault="00C82E5B" w:rsidP="00190FFA">
      <w:pPr>
        <w:spacing w:before="100" w:beforeAutospacing="1" w:after="100" w:afterAutospacing="1"/>
        <w:jc w:val="both"/>
        <w:rPr>
          <w:rFonts w:eastAsia="宋体"/>
          <w:kern w:val="2"/>
          <w:lang w:val="en-US" w:eastAsia="zh-CN"/>
        </w:rPr>
      </w:pPr>
      <w:bookmarkStart w:id="0" w:name="_Toc57376961"/>
      <w:r w:rsidRPr="00C82E5B">
        <w:rPr>
          <w:rFonts w:eastAsia="宋体"/>
          <w:kern w:val="2"/>
          <w:lang w:val="en-US" w:eastAsia="zh-CN"/>
        </w:rPr>
        <w:t xml:space="preserve">In the </w:t>
      </w:r>
      <w:r w:rsidR="00914826" w:rsidRPr="00190FFA">
        <w:rPr>
          <w:rFonts w:eastAsia="宋体"/>
          <w:kern w:val="2"/>
          <w:lang w:val="en-US" w:eastAsia="zh-CN"/>
        </w:rPr>
        <w:t xml:space="preserve">received </w:t>
      </w:r>
      <w:r w:rsidR="009D60D1" w:rsidRPr="00C82E5B">
        <w:rPr>
          <w:rFonts w:eastAsia="宋体"/>
          <w:kern w:val="2"/>
          <w:lang w:val="en-US" w:eastAsia="zh-CN"/>
        </w:rPr>
        <w:t xml:space="preserve">LS </w:t>
      </w:r>
      <w:r w:rsidR="00190FFA" w:rsidRPr="00190FFA">
        <w:rPr>
          <w:rFonts w:eastAsia="宋体"/>
          <w:kern w:val="2"/>
          <w:lang w:val="en-US" w:eastAsia="zh-CN"/>
        </w:rPr>
        <w:fldChar w:fldCharType="begin"/>
      </w:r>
      <w:r w:rsidR="00190FFA" w:rsidRPr="00190FFA">
        <w:rPr>
          <w:rFonts w:eastAsia="宋体"/>
          <w:kern w:val="2"/>
          <w:lang w:val="en-US" w:eastAsia="zh-CN"/>
        </w:rPr>
        <w:instrText xml:space="preserve"> REF _Ref108105448 \r \h </w:instrText>
      </w:r>
      <w:r w:rsidR="00190FFA">
        <w:rPr>
          <w:rFonts w:eastAsia="宋体"/>
          <w:kern w:val="2"/>
          <w:lang w:val="en-US" w:eastAsia="zh-CN"/>
        </w:rPr>
        <w:instrText xml:space="preserve"> \* MERGEFORMAT </w:instrText>
      </w:r>
      <w:r w:rsidR="00190FFA" w:rsidRPr="00190FFA">
        <w:rPr>
          <w:rFonts w:eastAsia="宋体"/>
          <w:kern w:val="2"/>
          <w:lang w:val="en-US" w:eastAsia="zh-CN"/>
        </w:rPr>
      </w:r>
      <w:r w:rsidR="00190FFA" w:rsidRPr="00190FFA">
        <w:rPr>
          <w:rFonts w:eastAsia="宋体"/>
          <w:kern w:val="2"/>
          <w:lang w:val="en-US" w:eastAsia="zh-CN"/>
        </w:rPr>
        <w:fldChar w:fldCharType="separate"/>
      </w:r>
      <w:r w:rsidR="00190FFA" w:rsidRPr="00190FFA">
        <w:rPr>
          <w:rFonts w:eastAsia="宋体"/>
          <w:kern w:val="2"/>
          <w:lang w:val="en-US" w:eastAsia="zh-CN"/>
        </w:rPr>
        <w:t>[1]</w:t>
      </w:r>
      <w:r w:rsidR="00190FFA" w:rsidRPr="00190FFA">
        <w:rPr>
          <w:rFonts w:eastAsia="宋体"/>
          <w:kern w:val="2"/>
          <w:lang w:val="en-US" w:eastAsia="zh-CN"/>
        </w:rPr>
        <w:fldChar w:fldCharType="end"/>
      </w:r>
      <w:r w:rsidRPr="00C82E5B">
        <w:rPr>
          <w:rFonts w:eastAsia="宋体"/>
          <w:kern w:val="2"/>
          <w:lang w:val="en-US" w:eastAsia="zh-CN"/>
        </w:rPr>
        <w:t xml:space="preserve">, </w:t>
      </w:r>
      <w:r w:rsidR="00070B64">
        <w:rPr>
          <w:rFonts w:eastAsia="宋体"/>
          <w:kern w:val="2"/>
          <w:lang w:val="en-US" w:eastAsia="zh-CN"/>
        </w:rPr>
        <w:t xml:space="preserve">a couple of questions related to RAN visible </w:t>
      </w:r>
      <w:proofErr w:type="spellStart"/>
      <w:r w:rsidR="00070B64">
        <w:rPr>
          <w:rFonts w:eastAsia="宋体"/>
          <w:kern w:val="2"/>
          <w:lang w:val="en-US" w:eastAsia="zh-CN"/>
        </w:rPr>
        <w:t>QoE</w:t>
      </w:r>
      <w:proofErr w:type="spellEnd"/>
      <w:r w:rsidR="00070B64">
        <w:rPr>
          <w:rFonts w:eastAsia="宋体"/>
          <w:kern w:val="2"/>
          <w:lang w:val="en-US" w:eastAsia="zh-CN"/>
        </w:rPr>
        <w:t xml:space="preserve"> </w:t>
      </w:r>
      <w:r w:rsidRPr="00C82E5B">
        <w:rPr>
          <w:rFonts w:eastAsia="宋体"/>
          <w:kern w:val="2"/>
          <w:lang w:val="en-US" w:eastAsia="zh-CN"/>
        </w:rPr>
        <w:t>are presented</w:t>
      </w:r>
      <w:r w:rsidR="00070B64">
        <w:rPr>
          <w:rFonts w:eastAsia="宋体"/>
          <w:kern w:val="2"/>
          <w:lang w:val="en-US" w:eastAsia="zh-CN"/>
        </w:rPr>
        <w:t>, which will be analyzed one by one.</w:t>
      </w:r>
      <w:r w:rsidRPr="00C82E5B">
        <w:rPr>
          <w:rFonts w:eastAsia="宋体"/>
          <w:kern w:val="2"/>
          <w:lang w:val="en-US" w:eastAsia="zh-CN"/>
        </w:rPr>
        <w:t xml:space="preserve"> </w:t>
      </w:r>
      <w:r w:rsidR="00070B64">
        <w:rPr>
          <w:rFonts w:eastAsia="宋体"/>
          <w:kern w:val="2"/>
          <w:lang w:val="en-US" w:eastAsia="zh-CN"/>
        </w:rPr>
        <w:t xml:space="preserve">First of all, RAN2 asks RAN3’s opinion regarding buffer level measurements as copied below. </w:t>
      </w:r>
    </w:p>
    <w:tbl>
      <w:tblPr>
        <w:tblStyle w:val="45"/>
        <w:tblW w:w="0" w:type="auto"/>
        <w:tblLook w:val="0420" w:firstRow="1" w:lastRow="0" w:firstColumn="0" w:lastColumn="0" w:noHBand="0" w:noVBand="1"/>
      </w:tblPr>
      <w:tblGrid>
        <w:gridCol w:w="9629"/>
      </w:tblGrid>
      <w:tr w:rsidR="00C82E5B" w:rsidRPr="00C82E5B" w:rsidTr="00227E07">
        <w:tc>
          <w:tcPr>
            <w:tcW w:w="9629" w:type="dxa"/>
          </w:tcPr>
          <w:p w:rsidR="00070B64" w:rsidRPr="00070B64" w:rsidRDefault="00070B64" w:rsidP="00070B64">
            <w:pPr>
              <w:numPr>
                <w:ilvl w:val="0"/>
                <w:numId w:val="20"/>
              </w:numPr>
              <w:overflowPunct w:val="0"/>
              <w:autoSpaceDE w:val="0"/>
              <w:autoSpaceDN w:val="0"/>
              <w:adjustRightInd w:val="0"/>
              <w:spacing w:after="0"/>
              <w:textAlignment w:val="baseline"/>
              <w:rPr>
                <w:rFonts w:ascii="Arial" w:eastAsia="Calibri" w:hAnsi="Arial" w:cs="Arial"/>
                <w:b/>
                <w:bCs/>
                <w:color w:val="000000"/>
                <w:sz w:val="22"/>
                <w:lang w:val="en-US"/>
              </w:rPr>
            </w:pPr>
            <w:r w:rsidRPr="00070B64">
              <w:rPr>
                <w:rFonts w:ascii="Arial" w:eastAsia="Calibri" w:hAnsi="Arial" w:cs="Arial"/>
                <w:b/>
                <w:bCs/>
                <w:color w:val="000000"/>
                <w:sz w:val="22"/>
                <w:lang w:val="en-US"/>
              </w:rPr>
              <w:t>Buffer level measurements</w:t>
            </w:r>
          </w:p>
          <w:p w:rsidR="00070B64" w:rsidRPr="00070B64" w:rsidRDefault="00070B64" w:rsidP="00070B64">
            <w:pPr>
              <w:overflowPunct w:val="0"/>
              <w:autoSpaceDE w:val="0"/>
              <w:autoSpaceDN w:val="0"/>
              <w:adjustRightInd w:val="0"/>
              <w:textAlignment w:val="baseline"/>
              <w:rPr>
                <w:rFonts w:ascii="Arial" w:hAnsi="Arial" w:cs="Arial"/>
                <w:color w:val="000000"/>
                <w:sz w:val="20"/>
                <w:lang w:val="en-US" w:eastAsia="ja-JP"/>
              </w:rPr>
            </w:pPr>
            <w:r w:rsidRPr="00070B64">
              <w:rPr>
                <w:rFonts w:ascii="Arial" w:hAnsi="Arial" w:cs="Arial"/>
                <w:color w:val="000000"/>
                <w:sz w:val="20"/>
                <w:lang w:val="en-US" w:eastAsia="ja-JP"/>
              </w:rPr>
              <w:t>RAN2 has discussed the request from SA4 in the feedback received in the reply LS S4-220239.</w:t>
            </w:r>
          </w:p>
          <w:p w:rsidR="00070B64" w:rsidRPr="00070B64" w:rsidRDefault="00070B64" w:rsidP="00070B64">
            <w:pPr>
              <w:numPr>
                <w:ilvl w:val="0"/>
                <w:numId w:val="18"/>
              </w:numPr>
              <w:overflowPunct w:val="0"/>
              <w:autoSpaceDE w:val="0"/>
              <w:autoSpaceDN w:val="0"/>
              <w:adjustRightInd w:val="0"/>
              <w:snapToGrid w:val="0"/>
              <w:spacing w:after="80" w:line="256" w:lineRule="auto"/>
              <w:ind w:left="714" w:hanging="357"/>
              <w:textAlignment w:val="baseline"/>
              <w:rPr>
                <w:rFonts w:ascii="Arial" w:eastAsia="宋体" w:hAnsi="Arial" w:cs="Arial"/>
                <w:i/>
                <w:sz w:val="20"/>
              </w:rPr>
            </w:pPr>
            <w:r w:rsidRPr="00070B64">
              <w:rPr>
                <w:rFonts w:ascii="Arial" w:eastAsia="宋体" w:hAnsi="Arial" w:cs="Arial"/>
                <w:i/>
                <w:sz w:val="20"/>
              </w:rPr>
              <w:t>Assumption 1a: RAN2 specifies the maximum number of buffer level entries (ASN.1 value) for each buffer level metric report in one reporting message.</w:t>
            </w:r>
          </w:p>
          <w:p w:rsidR="00070B64" w:rsidRPr="00070B64" w:rsidRDefault="00070B64" w:rsidP="00070B64">
            <w:pPr>
              <w:numPr>
                <w:ilvl w:val="0"/>
                <w:numId w:val="19"/>
              </w:numPr>
              <w:overflowPunct w:val="0"/>
              <w:autoSpaceDE w:val="0"/>
              <w:autoSpaceDN w:val="0"/>
              <w:adjustRightInd w:val="0"/>
              <w:snapToGrid w:val="0"/>
              <w:spacing w:line="256" w:lineRule="auto"/>
              <w:ind w:left="720" w:firstLine="0"/>
              <w:textAlignment w:val="baseline"/>
              <w:rPr>
                <w:rFonts w:ascii="Arial" w:eastAsia="宋体" w:hAnsi="Arial" w:cs="Arial"/>
                <w:sz w:val="22"/>
                <w:lang w:val="en-US"/>
              </w:rPr>
            </w:pPr>
            <w:r w:rsidRPr="00070B64">
              <w:rPr>
                <w:rFonts w:ascii="Arial" w:eastAsia="宋体" w:hAnsi="Arial" w:cs="Arial"/>
                <w:sz w:val="22"/>
                <w:lang w:val="en-US"/>
              </w:rPr>
              <w:t>[Feedback]: SA4 agrees with the above expectation on Application layer reporting behavior and AS layer can limit the maximum number in one reporting message. However, SA4 notes that RAN2 also need to specify how often buffer level measurements shall be done.</w:t>
            </w:r>
          </w:p>
          <w:p w:rsidR="00C82E5B" w:rsidRDefault="00070B64" w:rsidP="00070B64">
            <w:pPr>
              <w:spacing w:after="0"/>
              <w:rPr>
                <w:rFonts w:ascii="Arial" w:hAnsi="Arial" w:cs="Arial"/>
                <w:color w:val="000000"/>
                <w:kern w:val="0"/>
                <w:sz w:val="20"/>
                <w:szCs w:val="20"/>
                <w:lang w:val="en-US" w:eastAsia="ja-JP"/>
              </w:rPr>
            </w:pPr>
            <w:r w:rsidRPr="00070B64">
              <w:rPr>
                <w:rFonts w:ascii="Arial" w:hAnsi="Arial" w:cs="Arial"/>
                <w:color w:val="000000"/>
                <w:kern w:val="0"/>
                <w:sz w:val="20"/>
                <w:szCs w:val="20"/>
                <w:lang w:val="en-US" w:eastAsia="ja-JP"/>
              </w:rPr>
              <w:t xml:space="preserve">SA4 asks RAN2 to specify how often buffer level measurements shall be done. RAN2 has specified a list of buffer level entries and reporting periodicity for RAN visible </w:t>
            </w:r>
            <w:proofErr w:type="spellStart"/>
            <w:r w:rsidRPr="00070B64">
              <w:rPr>
                <w:rFonts w:ascii="Arial" w:hAnsi="Arial" w:cs="Arial"/>
                <w:color w:val="000000"/>
                <w:kern w:val="0"/>
                <w:sz w:val="20"/>
                <w:szCs w:val="20"/>
                <w:lang w:val="en-US" w:eastAsia="ja-JP"/>
              </w:rPr>
              <w:t>QoE</w:t>
            </w:r>
            <w:proofErr w:type="spellEnd"/>
            <w:r w:rsidRPr="00070B64">
              <w:rPr>
                <w:rFonts w:ascii="Arial" w:hAnsi="Arial" w:cs="Arial"/>
                <w:color w:val="000000"/>
                <w:kern w:val="0"/>
                <w:sz w:val="20"/>
                <w:szCs w:val="20"/>
                <w:lang w:val="en-US" w:eastAsia="ja-JP"/>
              </w:rPr>
              <w:t>, but not a periodicity specific for buffer level measurements.</w:t>
            </w:r>
          </w:p>
          <w:p w:rsidR="00735415" w:rsidRDefault="00735415" w:rsidP="00070B64">
            <w:pPr>
              <w:spacing w:after="0"/>
              <w:rPr>
                <w:rFonts w:ascii="Arial" w:hAnsi="Arial" w:cs="Arial"/>
                <w:color w:val="000000"/>
                <w:kern w:val="0"/>
                <w:sz w:val="20"/>
                <w:szCs w:val="20"/>
                <w:lang w:val="en-US" w:eastAsia="ja-JP"/>
              </w:rPr>
            </w:pPr>
          </w:p>
          <w:p w:rsidR="00735415" w:rsidRPr="00735415" w:rsidRDefault="00735415" w:rsidP="00735415">
            <w:pPr>
              <w:overflowPunct w:val="0"/>
              <w:autoSpaceDE w:val="0"/>
              <w:autoSpaceDN w:val="0"/>
              <w:adjustRightInd w:val="0"/>
              <w:textAlignment w:val="baseline"/>
              <w:rPr>
                <w:rFonts w:ascii="Arial" w:hAnsi="Arial" w:cs="Arial"/>
                <w:color w:val="000000"/>
                <w:sz w:val="20"/>
                <w:lang w:val="en-US" w:eastAsia="ja-JP"/>
              </w:rPr>
            </w:pPr>
            <w:r w:rsidRPr="00735415">
              <w:rPr>
                <w:rFonts w:ascii="Arial" w:hAnsi="Arial" w:cs="Arial"/>
                <w:color w:val="000000"/>
                <w:sz w:val="20"/>
                <w:lang w:val="en-US" w:eastAsia="ja-JP"/>
              </w:rPr>
              <w:t>Question 1: Is a periodicity specific for buffer level measurement necessary</w:t>
            </w:r>
            <w:r w:rsidRPr="00735415">
              <w:rPr>
                <w:rFonts w:ascii="Arial" w:eastAsia="等线" w:hAnsi="Arial" w:cs="Arial" w:hint="eastAsia"/>
                <w:color w:val="000000"/>
                <w:sz w:val="20"/>
                <w:lang w:val="en-US"/>
              </w:rPr>
              <w:t xml:space="preserve"> for </w:t>
            </w:r>
            <w:proofErr w:type="spellStart"/>
            <w:r w:rsidRPr="00735415">
              <w:rPr>
                <w:rFonts w:ascii="Arial" w:eastAsia="等线" w:hAnsi="Arial" w:cs="Arial" w:hint="eastAsia"/>
                <w:color w:val="000000"/>
                <w:sz w:val="20"/>
                <w:lang w:val="en-US"/>
              </w:rPr>
              <w:t>RVQoE</w:t>
            </w:r>
            <w:proofErr w:type="spellEnd"/>
            <w:r w:rsidRPr="00735415">
              <w:rPr>
                <w:rFonts w:ascii="Arial" w:hAnsi="Arial" w:cs="Arial"/>
                <w:color w:val="000000"/>
                <w:sz w:val="20"/>
                <w:lang w:val="en-US" w:eastAsia="ja-JP"/>
              </w:rPr>
              <w:t>? If yes, what is the motivation and what should be the configurable values? If not, what are the assumptions on how often the application layer performs the measurements of buffer level and how the buffer level list is filled?</w:t>
            </w:r>
          </w:p>
        </w:tc>
      </w:tr>
    </w:tbl>
    <w:p w:rsidR="0042659F" w:rsidRDefault="0042659F" w:rsidP="00190FFA">
      <w:pPr>
        <w:spacing w:before="100" w:beforeAutospacing="1" w:after="100" w:afterAutospacing="1"/>
        <w:jc w:val="both"/>
        <w:rPr>
          <w:rFonts w:eastAsia="宋体"/>
          <w:kern w:val="2"/>
          <w:lang w:val="en-US" w:eastAsia="zh-CN"/>
        </w:rPr>
      </w:pPr>
      <w:r>
        <w:rPr>
          <w:rFonts w:eastAsia="宋体"/>
          <w:kern w:val="2"/>
          <w:lang w:val="en-US" w:eastAsia="zh-CN"/>
        </w:rPr>
        <w:t>Also SA4 has expressed their views in [2], as shown below:</w:t>
      </w:r>
    </w:p>
    <w:tbl>
      <w:tblPr>
        <w:tblStyle w:val="45"/>
        <w:tblW w:w="0" w:type="auto"/>
        <w:tblLook w:val="0420" w:firstRow="1" w:lastRow="0" w:firstColumn="0" w:lastColumn="0" w:noHBand="0" w:noVBand="1"/>
      </w:tblPr>
      <w:tblGrid>
        <w:gridCol w:w="9629"/>
      </w:tblGrid>
      <w:tr w:rsidR="00554BD6" w:rsidRPr="00C82E5B" w:rsidTr="0014584F">
        <w:tc>
          <w:tcPr>
            <w:tcW w:w="9629" w:type="dxa"/>
          </w:tcPr>
          <w:p w:rsidR="00554BD6" w:rsidRPr="00834B32" w:rsidRDefault="00554BD6" w:rsidP="00554BD6">
            <w:pPr>
              <w:rPr>
                <w:rFonts w:ascii="Arial" w:eastAsia="等线" w:hAnsi="Arial" w:cs="Arial"/>
                <w:iCs/>
                <w:kern w:val="0"/>
                <w:sz w:val="20"/>
                <w:szCs w:val="20"/>
                <w:lang w:eastAsia="en-US"/>
              </w:rPr>
            </w:pPr>
            <w:r w:rsidRPr="00834B32">
              <w:rPr>
                <w:rFonts w:ascii="Arial" w:eastAsia="等线" w:hAnsi="Arial" w:cs="Arial"/>
                <w:iCs/>
                <w:kern w:val="0"/>
                <w:sz w:val="20"/>
                <w:szCs w:val="20"/>
                <w:lang w:eastAsia="en-US"/>
              </w:rPr>
              <w:t>Answer to Question 1:</w:t>
            </w:r>
            <w:r w:rsidRPr="00301EF0">
              <w:rPr>
                <w:iCs/>
              </w:rPr>
              <w:t xml:space="preserve"> </w:t>
            </w:r>
            <w:r w:rsidRPr="00834B32">
              <w:rPr>
                <w:rFonts w:ascii="Arial" w:eastAsia="等线" w:hAnsi="Arial" w:cs="Arial"/>
                <w:iCs/>
                <w:kern w:val="0"/>
                <w:sz w:val="20"/>
                <w:szCs w:val="20"/>
                <w:lang w:eastAsia="en-US"/>
              </w:rPr>
              <w:t xml:space="preserve">In the legacy </w:t>
            </w:r>
            <w:proofErr w:type="spellStart"/>
            <w:r w:rsidRPr="00834B32">
              <w:rPr>
                <w:rFonts w:ascii="Arial" w:eastAsia="等线" w:hAnsi="Arial" w:cs="Arial"/>
                <w:iCs/>
                <w:kern w:val="0"/>
                <w:sz w:val="20"/>
                <w:szCs w:val="20"/>
                <w:lang w:eastAsia="en-US"/>
              </w:rPr>
              <w:t>QoE</w:t>
            </w:r>
            <w:proofErr w:type="spellEnd"/>
            <w:r w:rsidRPr="00834B32">
              <w:rPr>
                <w:rFonts w:ascii="Arial" w:eastAsia="等线" w:hAnsi="Arial" w:cs="Arial"/>
                <w:iCs/>
                <w:kern w:val="0"/>
                <w:sz w:val="20"/>
                <w:szCs w:val="20"/>
                <w:lang w:eastAsia="en-US"/>
              </w:rPr>
              <w:t xml:space="preserve"> configuration, there is a reporting interval which indicates how often to report the </w:t>
            </w:r>
            <w:proofErr w:type="spellStart"/>
            <w:r w:rsidRPr="00834B32">
              <w:rPr>
                <w:rFonts w:ascii="Arial" w:eastAsia="等线" w:hAnsi="Arial" w:cs="Arial"/>
                <w:iCs/>
                <w:kern w:val="0"/>
                <w:sz w:val="20"/>
                <w:szCs w:val="20"/>
                <w:lang w:eastAsia="en-US"/>
              </w:rPr>
              <w:t>QoE</w:t>
            </w:r>
            <w:proofErr w:type="spellEnd"/>
            <w:r w:rsidRPr="00834B32">
              <w:rPr>
                <w:rFonts w:ascii="Arial" w:eastAsia="等线" w:hAnsi="Arial" w:cs="Arial"/>
                <w:iCs/>
                <w:kern w:val="0"/>
                <w:sz w:val="20"/>
                <w:szCs w:val="20"/>
              </w:rPr>
              <w:t xml:space="preserve"> metrics. Each report shall contain only the newly measured information since the previous report.</w:t>
            </w:r>
            <w:r w:rsidRPr="00834B32">
              <w:rPr>
                <w:rFonts w:ascii="Arial" w:eastAsia="等线" w:hAnsi="Arial" w:cs="Arial"/>
                <w:iCs/>
                <w:kern w:val="0"/>
                <w:sz w:val="20"/>
                <w:szCs w:val="20"/>
                <w:lang w:eastAsia="en-US"/>
              </w:rPr>
              <w:t xml:space="preserve"> Similarly, for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there may be a specific reporting interval for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(which may be different from the reporting interval for legacy </w:t>
            </w:r>
            <w:proofErr w:type="spellStart"/>
            <w:r w:rsidRPr="00834B32">
              <w:rPr>
                <w:rFonts w:ascii="Arial" w:eastAsia="等线" w:hAnsi="Arial" w:cs="Arial"/>
                <w:iCs/>
                <w:kern w:val="0"/>
                <w:sz w:val="20"/>
                <w:szCs w:val="20"/>
                <w:lang w:eastAsia="en-US"/>
              </w:rPr>
              <w:t>QoE</w:t>
            </w:r>
            <w:proofErr w:type="spellEnd"/>
            <w:r w:rsidRPr="00834B32">
              <w:rPr>
                <w:rFonts w:ascii="Arial" w:eastAsia="等线" w:hAnsi="Arial" w:cs="Arial"/>
                <w:iCs/>
                <w:kern w:val="0"/>
                <w:sz w:val="20"/>
                <w:szCs w:val="20"/>
                <w:lang w:eastAsia="en-US"/>
              </w:rPr>
              <w:t xml:space="preserve"> configuration). </w:t>
            </w:r>
          </w:p>
          <w:p w:rsidR="00554BD6" w:rsidRDefault="00554BD6" w:rsidP="00554BD6">
            <w:pPr>
              <w:rPr>
                <w:rFonts w:ascii="Arial" w:eastAsia="等线" w:hAnsi="Arial" w:cs="Arial"/>
                <w:iCs/>
                <w:kern w:val="0"/>
                <w:sz w:val="20"/>
                <w:szCs w:val="20"/>
                <w:lang w:eastAsia="en-US"/>
              </w:rPr>
            </w:pPr>
            <w:r w:rsidRPr="00834B32">
              <w:rPr>
                <w:rFonts w:ascii="Arial" w:eastAsia="等线" w:hAnsi="Arial" w:cs="Arial"/>
                <w:iCs/>
                <w:kern w:val="0"/>
                <w:sz w:val="20"/>
                <w:szCs w:val="20"/>
                <w:lang w:eastAsia="en-US"/>
              </w:rPr>
              <w:t xml:space="preserve">Both legacy </w:t>
            </w:r>
            <w:proofErr w:type="spellStart"/>
            <w:r w:rsidRPr="00834B32">
              <w:rPr>
                <w:rFonts w:ascii="Arial" w:eastAsia="等线" w:hAnsi="Arial" w:cs="Arial"/>
                <w:iCs/>
                <w:kern w:val="0"/>
                <w:sz w:val="20"/>
                <w:szCs w:val="20"/>
                <w:lang w:eastAsia="en-US"/>
              </w:rPr>
              <w:t>QoE</w:t>
            </w:r>
            <w:proofErr w:type="spellEnd"/>
            <w:r w:rsidRPr="00834B32">
              <w:rPr>
                <w:rFonts w:ascii="Arial" w:eastAsia="等线" w:hAnsi="Arial" w:cs="Arial"/>
                <w:iCs/>
                <w:kern w:val="0"/>
                <w:sz w:val="20"/>
                <w:szCs w:val="20"/>
                <w:lang w:eastAsia="en-US"/>
              </w:rPr>
              <w:t xml:space="preserve"> reports and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reports may contain a list of buffer level measurements (up to max eight entries for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For legacy </w:t>
            </w:r>
            <w:proofErr w:type="spellStart"/>
            <w:r w:rsidRPr="00834B32">
              <w:rPr>
                <w:rFonts w:ascii="Arial" w:eastAsia="等线" w:hAnsi="Arial" w:cs="Arial"/>
                <w:iCs/>
                <w:kern w:val="0"/>
                <w:sz w:val="20"/>
                <w:szCs w:val="20"/>
                <w:lang w:eastAsia="en-US"/>
              </w:rPr>
              <w:t>QoE</w:t>
            </w:r>
            <w:proofErr w:type="spellEnd"/>
            <w:r w:rsidRPr="00834B32">
              <w:rPr>
                <w:rFonts w:ascii="Arial" w:eastAsia="等线" w:hAnsi="Arial" w:cs="Arial"/>
                <w:iCs/>
                <w:kern w:val="0"/>
                <w:sz w:val="20"/>
                <w:szCs w:val="20"/>
                <w:lang w:eastAsia="en-US"/>
              </w:rPr>
              <w:t xml:space="preserve"> measurements the interval between adding a new buffer level measurement to the list is specified by the key "n"</w:t>
            </w:r>
            <w:r>
              <w:rPr>
                <w:rFonts w:ascii="Arial" w:eastAsia="等线" w:hAnsi="Arial" w:cs="Arial"/>
                <w:iCs/>
                <w:kern w:val="0"/>
                <w:sz w:val="20"/>
                <w:szCs w:val="20"/>
                <w:lang w:eastAsia="en-US"/>
              </w:rPr>
              <w:t xml:space="preserve">, </w:t>
            </w:r>
            <w:r w:rsidRPr="00834B32">
              <w:rPr>
                <w:rFonts w:ascii="Arial" w:eastAsia="等线" w:hAnsi="Arial" w:cs="Arial"/>
                <w:iCs/>
                <w:kern w:val="0"/>
                <w:sz w:val="20"/>
                <w:szCs w:val="20"/>
                <w:lang w:eastAsia="en-US"/>
              </w:rPr>
              <w:t xml:space="preserve">see the </w:t>
            </w:r>
            <w:r>
              <w:rPr>
                <w:rFonts w:ascii="Arial" w:eastAsia="等线" w:hAnsi="Arial" w:cs="Arial"/>
                <w:iCs/>
                <w:kern w:val="0"/>
                <w:sz w:val="20"/>
                <w:szCs w:val="20"/>
                <w:lang w:eastAsia="en-US"/>
              </w:rPr>
              <w:t>red-</w:t>
            </w:r>
            <w:r w:rsidRPr="00834B32">
              <w:rPr>
                <w:rFonts w:ascii="Arial" w:eastAsia="等线" w:hAnsi="Arial" w:cs="Arial"/>
                <w:iCs/>
                <w:kern w:val="0"/>
                <w:sz w:val="20"/>
                <w:szCs w:val="20"/>
                <w:lang w:eastAsia="en-US"/>
              </w:rPr>
              <w:t>marked part of the description below</w:t>
            </w:r>
            <w:r>
              <w:rPr>
                <w:rFonts w:ascii="Arial" w:eastAsia="等线" w:hAnsi="Arial" w:cs="Arial"/>
                <w:iCs/>
                <w:kern w:val="0"/>
                <w:sz w:val="20"/>
                <w:szCs w:val="20"/>
                <w:lang w:eastAsia="en-US"/>
              </w:rPr>
              <w:t xml:space="preserve"> (copied </w:t>
            </w:r>
            <w:r w:rsidRPr="00834B32">
              <w:rPr>
                <w:rFonts w:ascii="Arial" w:eastAsia="等线" w:hAnsi="Arial" w:cs="Arial"/>
                <w:iCs/>
                <w:kern w:val="0"/>
                <w:sz w:val="20"/>
                <w:szCs w:val="20"/>
                <w:lang w:eastAsia="en-US"/>
              </w:rPr>
              <w:t xml:space="preserve">from </w:t>
            </w:r>
            <w:bookmarkStart w:id="1" w:name="_Hlk112140921"/>
            <w:bookmarkStart w:id="2" w:name="_Hlk112145025"/>
            <w:r w:rsidRPr="00834B32">
              <w:rPr>
                <w:rFonts w:ascii="Arial" w:eastAsia="等线" w:hAnsi="Arial" w:cs="Arial"/>
                <w:iCs/>
                <w:kern w:val="0"/>
                <w:sz w:val="20"/>
                <w:szCs w:val="20"/>
                <w:lang w:eastAsia="en-US"/>
              </w:rPr>
              <w:t>ISO/IEC 23009-1</w:t>
            </w:r>
            <w:bookmarkEnd w:id="1"/>
            <w:r>
              <w:rPr>
                <w:rFonts w:ascii="Arial" w:eastAsia="等线" w:hAnsi="Arial" w:cs="Arial"/>
                <w:iCs/>
                <w:kern w:val="0"/>
                <w:sz w:val="20"/>
                <w:szCs w:val="20"/>
                <w:lang w:eastAsia="en-US"/>
              </w:rPr>
              <w:t>, which TS 26.247 refers to for buffer level reporting</w:t>
            </w:r>
            <w:r w:rsidRPr="00834B32">
              <w:rPr>
                <w:rFonts w:ascii="Arial" w:eastAsia="等线" w:hAnsi="Arial" w:cs="Arial"/>
                <w:iCs/>
                <w:kern w:val="0"/>
                <w:sz w:val="20"/>
                <w:szCs w:val="20"/>
                <w:lang w:eastAsia="en-US"/>
              </w:rPr>
              <w:t xml:space="preserve">). </w:t>
            </w:r>
            <w:bookmarkEnd w:id="2"/>
            <w:r w:rsidRPr="00834B32">
              <w:rPr>
                <w:rFonts w:ascii="Arial" w:eastAsia="等线" w:hAnsi="Arial" w:cs="Arial"/>
                <w:iCs/>
                <w:kern w:val="0"/>
                <w:sz w:val="20"/>
                <w:szCs w:val="20"/>
                <w:lang w:eastAsia="en-US"/>
              </w:rPr>
              <w:t xml:space="preserve">For instance, legacy </w:t>
            </w:r>
            <w:proofErr w:type="spellStart"/>
            <w:r w:rsidRPr="00834B32">
              <w:rPr>
                <w:rFonts w:ascii="Arial" w:eastAsia="等线" w:hAnsi="Arial" w:cs="Arial"/>
                <w:iCs/>
                <w:kern w:val="0"/>
                <w:sz w:val="20"/>
                <w:szCs w:val="20"/>
                <w:lang w:eastAsia="en-US"/>
              </w:rPr>
              <w:t>QoE</w:t>
            </w:r>
            <w:proofErr w:type="spellEnd"/>
            <w:r w:rsidRPr="00834B32">
              <w:rPr>
                <w:rFonts w:ascii="Arial" w:eastAsia="等线" w:hAnsi="Arial" w:cs="Arial"/>
                <w:iCs/>
                <w:kern w:val="0"/>
                <w:sz w:val="20"/>
                <w:szCs w:val="20"/>
                <w:lang w:eastAsia="en-US"/>
              </w:rPr>
              <w:t xml:space="preserve"> reporting might be configured to be sent every 10 minutes, with buffer level measurements done every n=10000 </w:t>
            </w:r>
            <w:proofErr w:type="spellStart"/>
            <w:r w:rsidRPr="00834B32">
              <w:rPr>
                <w:rFonts w:ascii="Arial" w:eastAsia="等线" w:hAnsi="Arial" w:cs="Arial"/>
                <w:iCs/>
                <w:kern w:val="0"/>
                <w:sz w:val="20"/>
                <w:szCs w:val="20"/>
                <w:lang w:eastAsia="en-US"/>
              </w:rPr>
              <w:t>ms</w:t>
            </w:r>
            <w:proofErr w:type="spellEnd"/>
            <w:r w:rsidRPr="00834B32">
              <w:rPr>
                <w:rFonts w:ascii="Arial" w:eastAsia="等线" w:hAnsi="Arial" w:cs="Arial"/>
                <w:iCs/>
                <w:kern w:val="0"/>
                <w:sz w:val="20"/>
                <w:szCs w:val="20"/>
                <w:lang w:eastAsia="en-US"/>
              </w:rPr>
              <w:t>, resulting in a buffer level list with 60 buffer level entries being reported.</w:t>
            </w:r>
          </w:p>
          <w:p w:rsidR="00554BD6" w:rsidRDefault="00554BD6" w:rsidP="00554BD6">
            <w:pPr>
              <w:jc w:val="center"/>
              <w:rPr>
                <w:rFonts w:ascii="Arial" w:eastAsia="等线" w:hAnsi="Arial" w:cs="Arial"/>
                <w:iCs/>
                <w:kern w:val="0"/>
                <w:sz w:val="20"/>
                <w:szCs w:val="20"/>
                <w:lang w:eastAsia="en-US"/>
              </w:rPr>
            </w:pPr>
            <w:r w:rsidRPr="00834B32">
              <w:rPr>
                <w:rFonts w:ascii="Arial" w:eastAsia="等线" w:hAnsi="Arial" w:cs="Arial"/>
                <w:iCs/>
                <w:noProof/>
                <w:lang w:val="en-US"/>
              </w:rPr>
              <w:lastRenderedPageBreak/>
              <w:drawing>
                <wp:inline distT="0" distB="0" distL="0" distR="0" wp14:anchorId="10FF7324" wp14:editId="32F0DC09">
                  <wp:extent cx="4607379" cy="2704646"/>
                  <wp:effectExtent l="57150" t="57150" r="98425" b="958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24168" cy="2714501"/>
                          </a:xfrm>
                          <a:prstGeom prst="rect">
                            <a:avLst/>
                          </a:prstGeom>
                          <a:ln>
                            <a:solidFill>
                              <a:schemeClr val="accent1"/>
                            </a:solidFill>
                          </a:ln>
                          <a:effectLst>
                            <a:outerShdw blurRad="50800" dist="38100" dir="2700000" algn="tl" rotWithShape="0">
                              <a:prstClr val="black">
                                <a:alpha val="40000"/>
                              </a:prstClr>
                            </a:outerShdw>
                          </a:effectLst>
                        </pic:spPr>
                      </pic:pic>
                    </a:graphicData>
                  </a:graphic>
                </wp:inline>
              </w:drawing>
            </w:r>
          </w:p>
          <w:p w:rsidR="00554BD6" w:rsidRDefault="00554BD6" w:rsidP="00554BD6">
            <w:pPr>
              <w:rPr>
                <w:rFonts w:ascii="Arial" w:eastAsia="等线" w:hAnsi="Arial" w:cs="Arial"/>
                <w:iCs/>
                <w:kern w:val="0"/>
                <w:sz w:val="20"/>
                <w:szCs w:val="20"/>
                <w:lang w:eastAsia="en-US"/>
              </w:rPr>
            </w:pPr>
            <w:r w:rsidRPr="00834B32">
              <w:rPr>
                <w:rFonts w:ascii="Arial" w:eastAsia="等线" w:hAnsi="Arial" w:cs="Arial"/>
                <w:iCs/>
                <w:kern w:val="0"/>
                <w:sz w:val="20"/>
                <w:szCs w:val="20"/>
                <w:lang w:eastAsia="en-US"/>
              </w:rPr>
              <w:t xml:space="preserve">However, for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there is currently no specification on how often the application layer needs to measure the buffer level. </w:t>
            </w:r>
            <w:r>
              <w:rPr>
                <w:rFonts w:ascii="Arial" w:eastAsia="等线" w:hAnsi="Arial" w:cs="Arial"/>
                <w:iCs/>
                <w:kern w:val="0"/>
                <w:sz w:val="20"/>
                <w:szCs w:val="20"/>
                <w:lang w:eastAsia="en-US"/>
              </w:rPr>
              <w:t xml:space="preserve">Note that even if buffer level measurement is already configured by the legacy </w:t>
            </w:r>
            <w:proofErr w:type="spellStart"/>
            <w:r>
              <w:rPr>
                <w:rFonts w:ascii="Arial" w:eastAsia="等线" w:hAnsi="Arial" w:cs="Arial"/>
                <w:iCs/>
                <w:kern w:val="0"/>
                <w:sz w:val="20"/>
                <w:szCs w:val="20"/>
                <w:lang w:eastAsia="en-US"/>
              </w:rPr>
              <w:t>QoE</w:t>
            </w:r>
            <w:proofErr w:type="spellEnd"/>
            <w:r>
              <w:rPr>
                <w:rFonts w:ascii="Arial" w:eastAsia="等线" w:hAnsi="Arial" w:cs="Arial"/>
                <w:iCs/>
                <w:kern w:val="0"/>
                <w:sz w:val="20"/>
                <w:szCs w:val="20"/>
                <w:lang w:eastAsia="en-US"/>
              </w:rPr>
              <w:t xml:space="preserve"> reporting, it is likely not relevant to re-use the same measurement interval (the "n" value) for the </w:t>
            </w:r>
            <w:proofErr w:type="spellStart"/>
            <w:r>
              <w:rPr>
                <w:rFonts w:ascii="Arial" w:eastAsia="等线" w:hAnsi="Arial" w:cs="Arial"/>
                <w:iCs/>
                <w:kern w:val="0"/>
                <w:sz w:val="20"/>
                <w:szCs w:val="20"/>
                <w:lang w:eastAsia="en-US"/>
              </w:rPr>
              <w:t>RVQoE</w:t>
            </w:r>
            <w:proofErr w:type="spellEnd"/>
            <w:r>
              <w:rPr>
                <w:rFonts w:ascii="Arial" w:eastAsia="等线" w:hAnsi="Arial" w:cs="Arial"/>
                <w:iCs/>
                <w:kern w:val="0"/>
                <w:sz w:val="20"/>
                <w:szCs w:val="20"/>
                <w:lang w:eastAsia="en-US"/>
              </w:rPr>
              <w:t xml:space="preserve"> buffer level measurements, as the legacy </w:t>
            </w:r>
            <w:proofErr w:type="spellStart"/>
            <w:r>
              <w:rPr>
                <w:rFonts w:ascii="Arial" w:eastAsia="等线" w:hAnsi="Arial" w:cs="Arial"/>
                <w:iCs/>
                <w:kern w:val="0"/>
                <w:sz w:val="20"/>
                <w:szCs w:val="20"/>
                <w:lang w:eastAsia="en-US"/>
              </w:rPr>
              <w:t>QoE</w:t>
            </w:r>
            <w:proofErr w:type="spellEnd"/>
            <w:r>
              <w:rPr>
                <w:rFonts w:ascii="Arial" w:eastAsia="等线" w:hAnsi="Arial" w:cs="Arial"/>
                <w:iCs/>
                <w:kern w:val="0"/>
                <w:sz w:val="20"/>
                <w:szCs w:val="20"/>
                <w:lang w:eastAsia="en-US"/>
              </w:rPr>
              <w:t xml:space="preserve"> reporting and measurements are typically done on a much longer time-scale.</w:t>
            </w:r>
          </w:p>
          <w:p w:rsidR="00554BD6" w:rsidRPr="00073AC7" w:rsidRDefault="00554BD6" w:rsidP="00554BD6">
            <w:pPr>
              <w:rPr>
                <w:rFonts w:ascii="Arial" w:eastAsia="等线" w:hAnsi="Arial" w:cs="Arial"/>
                <w:iCs/>
                <w:kern w:val="0"/>
                <w:sz w:val="20"/>
                <w:szCs w:val="20"/>
                <w:lang w:eastAsia="en-US"/>
              </w:rPr>
            </w:pPr>
            <w:r w:rsidRPr="00834B32">
              <w:rPr>
                <w:rFonts w:ascii="Arial" w:eastAsia="等线" w:hAnsi="Arial" w:cs="Arial"/>
                <w:iCs/>
                <w:kern w:val="0"/>
                <w:sz w:val="20"/>
                <w:szCs w:val="20"/>
                <w:lang w:eastAsia="en-US"/>
              </w:rPr>
              <w:t>There are several possible options for how to handle this, and the application layer needs to know what to do.</w:t>
            </w:r>
            <w:r>
              <w:rPr>
                <w:rFonts w:ascii="Arial" w:eastAsia="等线" w:hAnsi="Arial" w:cs="Arial"/>
                <w:iCs/>
                <w:kern w:val="0"/>
                <w:sz w:val="20"/>
                <w:szCs w:val="20"/>
                <w:lang w:eastAsia="en-US"/>
              </w:rPr>
              <w:t xml:space="preserve"> </w:t>
            </w:r>
            <w:r w:rsidRPr="00834B32">
              <w:rPr>
                <w:rFonts w:ascii="Arial" w:eastAsia="等线" w:hAnsi="Arial" w:cs="Arial"/>
                <w:iCs/>
                <w:kern w:val="0"/>
                <w:sz w:val="20"/>
                <w:szCs w:val="20"/>
                <w:lang w:eastAsia="en-US"/>
              </w:rPr>
              <w:t>For instance, the buffer level measurement interval could relate to the reporting interval. In such a case the application layer could do eight equally</w:t>
            </w:r>
            <w:r>
              <w:rPr>
                <w:rFonts w:ascii="Arial" w:eastAsia="等线" w:hAnsi="Arial" w:cs="Arial"/>
                <w:iCs/>
                <w:kern w:val="0"/>
                <w:sz w:val="20"/>
                <w:szCs w:val="20"/>
                <w:lang w:eastAsia="en-US"/>
              </w:rPr>
              <w:t>-</w:t>
            </w:r>
            <w:r w:rsidRPr="00834B32">
              <w:rPr>
                <w:rFonts w:ascii="Arial" w:eastAsia="等线" w:hAnsi="Arial" w:cs="Arial"/>
                <w:iCs/>
                <w:kern w:val="0"/>
                <w:sz w:val="20"/>
                <w:szCs w:val="20"/>
                <w:lang w:eastAsia="en-US"/>
              </w:rPr>
              <w:t xml:space="preserve">divided buffer level measurements to fill the eight entries in one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report. So if the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reporting interval is configured as 640 </w:t>
            </w:r>
            <w:proofErr w:type="spellStart"/>
            <w:r w:rsidRPr="00834B32">
              <w:rPr>
                <w:rFonts w:ascii="Arial" w:eastAsia="等线" w:hAnsi="Arial" w:cs="Arial"/>
                <w:iCs/>
                <w:kern w:val="0"/>
                <w:sz w:val="20"/>
                <w:szCs w:val="20"/>
                <w:lang w:eastAsia="en-US"/>
              </w:rPr>
              <w:t>ms</w:t>
            </w:r>
            <w:proofErr w:type="spellEnd"/>
            <w:r w:rsidRPr="00834B32">
              <w:rPr>
                <w:rFonts w:ascii="Arial" w:eastAsia="等线" w:hAnsi="Arial" w:cs="Arial"/>
                <w:iCs/>
                <w:kern w:val="0"/>
                <w:sz w:val="20"/>
                <w:szCs w:val="20"/>
                <w:lang w:eastAsia="en-US"/>
              </w:rPr>
              <w:t xml:space="preserve">, there will be 80 </w:t>
            </w:r>
            <w:proofErr w:type="spellStart"/>
            <w:r w:rsidRPr="00834B32">
              <w:rPr>
                <w:rFonts w:ascii="Arial" w:eastAsia="等线" w:hAnsi="Arial" w:cs="Arial"/>
                <w:iCs/>
                <w:kern w:val="0"/>
                <w:sz w:val="20"/>
                <w:szCs w:val="20"/>
                <w:lang w:eastAsia="en-US"/>
              </w:rPr>
              <w:t>ms</w:t>
            </w:r>
            <w:proofErr w:type="spellEnd"/>
            <w:r w:rsidRPr="00834B32">
              <w:rPr>
                <w:rFonts w:ascii="Arial" w:eastAsia="等线" w:hAnsi="Arial" w:cs="Arial"/>
                <w:iCs/>
                <w:kern w:val="0"/>
                <w:sz w:val="20"/>
                <w:szCs w:val="20"/>
                <w:lang w:eastAsia="en-US"/>
              </w:rPr>
              <w:t xml:space="preserve"> between each buffer level measurement. </w:t>
            </w:r>
          </w:p>
          <w:p w:rsidR="00554BD6" w:rsidRPr="00834B32" w:rsidRDefault="00554BD6" w:rsidP="00554BD6">
            <w:pPr>
              <w:rPr>
                <w:rFonts w:ascii="Arial" w:eastAsia="等线" w:hAnsi="Arial" w:cs="Arial"/>
                <w:iCs/>
                <w:kern w:val="0"/>
                <w:sz w:val="20"/>
                <w:szCs w:val="20"/>
                <w:lang w:eastAsia="en-US"/>
              </w:rPr>
            </w:pPr>
            <w:r w:rsidRPr="00834B32">
              <w:rPr>
                <w:rFonts w:ascii="Arial" w:eastAsia="等线" w:hAnsi="Arial" w:cs="Arial"/>
                <w:iCs/>
                <w:kern w:val="0"/>
                <w:sz w:val="20"/>
                <w:szCs w:val="20"/>
                <w:lang w:eastAsia="en-US"/>
              </w:rPr>
              <w:t xml:space="preserve">Alternatively, RAN2/3 could also add a </w:t>
            </w:r>
            <w:r>
              <w:rPr>
                <w:rFonts w:ascii="Arial" w:eastAsia="等线" w:hAnsi="Arial" w:cs="Arial"/>
                <w:iCs/>
                <w:kern w:val="0"/>
                <w:sz w:val="20"/>
                <w:szCs w:val="20"/>
                <w:lang w:eastAsia="en-US"/>
              </w:rPr>
              <w:t xml:space="preserve">new </w:t>
            </w:r>
            <w:r w:rsidRPr="00834B32">
              <w:rPr>
                <w:rFonts w:ascii="Arial" w:eastAsia="等线" w:hAnsi="Arial" w:cs="Arial"/>
                <w:iCs/>
                <w:kern w:val="0"/>
                <w:sz w:val="20"/>
                <w:szCs w:val="20"/>
                <w:lang w:eastAsia="en-US"/>
              </w:rPr>
              <w:t>configuration parameter (similar to "n") which specifies a fixed measurement interval</w:t>
            </w:r>
            <w:r>
              <w:rPr>
                <w:rFonts w:ascii="Arial" w:eastAsia="等线" w:hAnsi="Arial" w:cs="Arial"/>
                <w:iCs/>
                <w:kern w:val="0"/>
                <w:sz w:val="20"/>
                <w:szCs w:val="20"/>
                <w:lang w:eastAsia="en-US"/>
              </w:rPr>
              <w:t>. In such a case the application layer will fill the buffer level list accordingly (and disregard the oldest values in case more than eight measurements are done during one reporting interval).</w:t>
            </w:r>
            <w:r w:rsidRPr="00834B32">
              <w:rPr>
                <w:rFonts w:ascii="Arial" w:eastAsia="等线" w:hAnsi="Arial" w:cs="Arial"/>
                <w:iCs/>
                <w:kern w:val="0"/>
                <w:sz w:val="20"/>
                <w:szCs w:val="20"/>
                <w:lang w:eastAsia="en-US"/>
              </w:rPr>
              <w:t xml:space="preserve"> </w:t>
            </w:r>
          </w:p>
          <w:p w:rsidR="00554BD6" w:rsidRPr="00834B32" w:rsidRDefault="00554BD6" w:rsidP="00554BD6">
            <w:pPr>
              <w:rPr>
                <w:rFonts w:ascii="Arial" w:eastAsia="等线" w:hAnsi="Arial" w:cs="Arial"/>
                <w:iCs/>
                <w:kern w:val="0"/>
                <w:sz w:val="20"/>
                <w:szCs w:val="20"/>
                <w:lang w:eastAsia="en-US"/>
              </w:rPr>
            </w:pPr>
            <w:r w:rsidRPr="00834B32">
              <w:rPr>
                <w:rFonts w:ascii="Arial" w:eastAsia="等线" w:hAnsi="Arial" w:cs="Arial"/>
                <w:iCs/>
                <w:kern w:val="0"/>
                <w:sz w:val="20"/>
                <w:szCs w:val="20"/>
                <w:lang w:eastAsia="en-US"/>
              </w:rPr>
              <w:t xml:space="preserve">Anyway, from SA4’s perspective, </w:t>
            </w:r>
            <w:r>
              <w:rPr>
                <w:rFonts w:ascii="Arial" w:eastAsia="等线" w:hAnsi="Arial" w:cs="Arial"/>
                <w:iCs/>
                <w:kern w:val="0"/>
                <w:sz w:val="20"/>
                <w:szCs w:val="20"/>
                <w:lang w:eastAsia="en-US"/>
              </w:rPr>
              <w:t xml:space="preserve">how the application layer shall handle </w:t>
            </w:r>
            <w:r w:rsidRPr="00834B32">
              <w:rPr>
                <w:rFonts w:ascii="Arial" w:eastAsia="等线" w:hAnsi="Arial" w:cs="Arial"/>
                <w:iCs/>
                <w:kern w:val="0"/>
                <w:sz w:val="20"/>
                <w:szCs w:val="20"/>
                <w:lang w:eastAsia="en-US"/>
              </w:rPr>
              <w:t xml:space="preserve">the periodicity for buffer level measurement for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must be clearly specified.</w:t>
            </w:r>
          </w:p>
          <w:p w:rsidR="00554BD6" w:rsidRPr="00554BD6" w:rsidRDefault="00554BD6" w:rsidP="00554BD6">
            <w:pPr>
              <w:rPr>
                <w:rFonts w:ascii="Arial" w:eastAsia="等线" w:hAnsi="Arial" w:cs="Arial"/>
                <w:iCs/>
                <w:kern w:val="0"/>
                <w:sz w:val="20"/>
                <w:szCs w:val="20"/>
                <w:lang w:eastAsia="en-US"/>
              </w:rPr>
            </w:pPr>
            <w:r>
              <w:rPr>
                <w:rFonts w:ascii="Arial" w:eastAsia="等线" w:hAnsi="Arial" w:cs="Arial"/>
                <w:iCs/>
                <w:kern w:val="0"/>
                <w:sz w:val="20"/>
                <w:szCs w:val="20"/>
                <w:lang w:eastAsia="en-US"/>
              </w:rPr>
              <w:t xml:space="preserve">Note that with the relatively short reporting intervals for </w:t>
            </w:r>
            <w:proofErr w:type="spellStart"/>
            <w:r>
              <w:rPr>
                <w:rFonts w:ascii="Arial" w:eastAsia="等线" w:hAnsi="Arial" w:cs="Arial"/>
                <w:iCs/>
                <w:kern w:val="0"/>
                <w:sz w:val="20"/>
                <w:szCs w:val="20"/>
                <w:lang w:eastAsia="en-US"/>
              </w:rPr>
              <w:t>RVQoE</w:t>
            </w:r>
            <w:proofErr w:type="spellEnd"/>
            <w:r>
              <w:rPr>
                <w:rFonts w:ascii="Arial" w:eastAsia="等线" w:hAnsi="Arial" w:cs="Arial"/>
                <w:iCs/>
                <w:kern w:val="0"/>
                <w:sz w:val="20"/>
                <w:szCs w:val="20"/>
                <w:lang w:eastAsia="en-US"/>
              </w:rPr>
              <w:t xml:space="preserve"> (from 120 </w:t>
            </w:r>
            <w:proofErr w:type="spellStart"/>
            <w:r>
              <w:rPr>
                <w:rFonts w:ascii="Arial" w:eastAsia="等线" w:hAnsi="Arial" w:cs="Arial"/>
                <w:iCs/>
                <w:kern w:val="0"/>
                <w:sz w:val="20"/>
                <w:szCs w:val="20"/>
                <w:lang w:eastAsia="en-US"/>
              </w:rPr>
              <w:t>ms</w:t>
            </w:r>
            <w:proofErr w:type="spellEnd"/>
            <w:r>
              <w:rPr>
                <w:rFonts w:ascii="Arial" w:eastAsia="等线" w:hAnsi="Arial" w:cs="Arial"/>
                <w:iCs/>
                <w:kern w:val="0"/>
                <w:sz w:val="20"/>
                <w:szCs w:val="20"/>
                <w:lang w:eastAsia="en-US"/>
              </w:rPr>
              <w:t xml:space="preserve"> up to 1024 </w:t>
            </w:r>
            <w:proofErr w:type="spellStart"/>
            <w:r>
              <w:rPr>
                <w:rFonts w:ascii="Arial" w:eastAsia="等线" w:hAnsi="Arial" w:cs="Arial"/>
                <w:iCs/>
                <w:kern w:val="0"/>
                <w:sz w:val="20"/>
                <w:szCs w:val="20"/>
                <w:lang w:eastAsia="en-US"/>
              </w:rPr>
              <w:t>ms</w:t>
            </w:r>
            <w:proofErr w:type="spellEnd"/>
            <w:r>
              <w:rPr>
                <w:rFonts w:ascii="Arial" w:eastAsia="等线" w:hAnsi="Arial" w:cs="Arial"/>
                <w:iCs/>
                <w:kern w:val="0"/>
                <w:sz w:val="20"/>
                <w:szCs w:val="20"/>
                <w:lang w:eastAsia="en-US"/>
              </w:rPr>
              <w:t xml:space="preserve">), the relevance of making many buffer level measurements during one reporting interval is not obvious. However, </w:t>
            </w:r>
            <w:r w:rsidRPr="00834B32">
              <w:rPr>
                <w:rFonts w:ascii="Arial" w:eastAsia="等线" w:hAnsi="Arial" w:cs="Arial"/>
                <w:iCs/>
                <w:kern w:val="0"/>
                <w:sz w:val="20"/>
                <w:szCs w:val="20"/>
                <w:lang w:eastAsia="en-US"/>
              </w:rPr>
              <w:t>that depend</w:t>
            </w:r>
            <w:r>
              <w:rPr>
                <w:rFonts w:ascii="Arial" w:eastAsia="等线" w:hAnsi="Arial" w:cs="Arial"/>
                <w:iCs/>
                <w:kern w:val="0"/>
                <w:sz w:val="20"/>
                <w:szCs w:val="20"/>
                <w:lang w:eastAsia="en-US"/>
              </w:rPr>
              <w:t>s</w:t>
            </w:r>
            <w:r w:rsidRPr="00834B32">
              <w:rPr>
                <w:rFonts w:ascii="Arial" w:eastAsia="等线" w:hAnsi="Arial" w:cs="Arial"/>
                <w:iCs/>
                <w:kern w:val="0"/>
                <w:sz w:val="20"/>
                <w:szCs w:val="20"/>
                <w:lang w:eastAsia="en-US"/>
              </w:rPr>
              <w:t xml:space="preserve"> on the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requirements and intended usage of these </w:t>
            </w:r>
            <w:proofErr w:type="spellStart"/>
            <w:r w:rsidRPr="00834B32">
              <w:rPr>
                <w:rFonts w:ascii="Arial" w:eastAsia="等线" w:hAnsi="Arial" w:cs="Arial"/>
                <w:iCs/>
                <w:kern w:val="0"/>
                <w:sz w:val="20"/>
                <w:szCs w:val="20"/>
                <w:lang w:eastAsia="en-US"/>
              </w:rPr>
              <w:t>RVQoE</w:t>
            </w:r>
            <w:proofErr w:type="spellEnd"/>
            <w:r w:rsidRPr="00834B32">
              <w:rPr>
                <w:rFonts w:ascii="Arial" w:eastAsia="等线" w:hAnsi="Arial" w:cs="Arial"/>
                <w:iCs/>
                <w:kern w:val="0"/>
                <w:sz w:val="20"/>
                <w:szCs w:val="20"/>
                <w:lang w:eastAsia="en-US"/>
              </w:rPr>
              <w:t xml:space="preserve"> reports</w:t>
            </w:r>
            <w:r>
              <w:rPr>
                <w:rFonts w:ascii="Arial" w:eastAsia="等线" w:hAnsi="Arial" w:cs="Arial"/>
                <w:iCs/>
                <w:kern w:val="0"/>
                <w:sz w:val="20"/>
                <w:szCs w:val="20"/>
                <w:lang w:eastAsia="en-US"/>
              </w:rPr>
              <w:t xml:space="preserve">, and </w:t>
            </w:r>
            <w:r w:rsidRPr="00834B32">
              <w:rPr>
                <w:rFonts w:ascii="Arial" w:eastAsia="等线" w:hAnsi="Arial" w:cs="Arial"/>
                <w:iCs/>
                <w:kern w:val="0"/>
                <w:sz w:val="20"/>
                <w:szCs w:val="20"/>
                <w:lang w:eastAsia="en-US"/>
              </w:rPr>
              <w:t xml:space="preserve">SA4 defers to RAN3 to making such </w:t>
            </w:r>
            <w:r w:rsidRPr="00073AC7">
              <w:rPr>
                <w:rFonts w:ascii="Arial" w:eastAsia="等线" w:hAnsi="Arial" w:cs="Arial"/>
                <w:iCs/>
                <w:kern w:val="0"/>
                <w:sz w:val="20"/>
                <w:szCs w:val="20"/>
                <w:lang w:eastAsia="en-US"/>
              </w:rPr>
              <w:t>determination</w:t>
            </w:r>
            <w:r w:rsidRPr="00834B32">
              <w:rPr>
                <w:rFonts w:ascii="Arial" w:eastAsia="等线" w:hAnsi="Arial" w:cs="Arial"/>
                <w:iCs/>
                <w:kern w:val="0"/>
                <w:sz w:val="20"/>
                <w:szCs w:val="20"/>
                <w:lang w:eastAsia="en-US"/>
              </w:rPr>
              <w:t>/decision and inform us of the associated reasons.</w:t>
            </w:r>
          </w:p>
        </w:tc>
      </w:tr>
    </w:tbl>
    <w:p w:rsidR="00554BD6" w:rsidRPr="00554BD6" w:rsidRDefault="00554BD6" w:rsidP="00190FFA">
      <w:pPr>
        <w:spacing w:before="100" w:beforeAutospacing="1" w:after="100" w:afterAutospacing="1"/>
        <w:jc w:val="both"/>
        <w:rPr>
          <w:rFonts w:eastAsia="宋体"/>
          <w:kern w:val="2"/>
          <w:lang w:eastAsia="zh-CN"/>
        </w:rPr>
      </w:pPr>
    </w:p>
    <w:p w:rsidR="00477D38" w:rsidRDefault="00477D38" w:rsidP="00190FFA">
      <w:pPr>
        <w:spacing w:before="100" w:beforeAutospacing="1" w:after="100" w:afterAutospacing="1"/>
        <w:jc w:val="both"/>
        <w:rPr>
          <w:rFonts w:eastAsia="宋体"/>
          <w:kern w:val="2"/>
          <w:lang w:val="en-US" w:eastAsia="zh-CN"/>
        </w:rPr>
      </w:pPr>
      <w:r>
        <w:rPr>
          <w:rFonts w:eastAsia="宋体"/>
          <w:kern w:val="2"/>
          <w:lang w:val="en-US" w:eastAsia="zh-CN"/>
        </w:rPr>
        <w:t>Furthermore, the agreements and open issues related to this question are:</w:t>
      </w:r>
    </w:p>
    <w:p w:rsidR="00477D38" w:rsidRPr="002356E3" w:rsidRDefault="00477D38" w:rsidP="00477D38">
      <w:pPr>
        <w:rPr>
          <w:rFonts w:ascii="Calibri" w:hAnsi="Calibri" w:cs="Calibri"/>
          <w:bCs/>
          <w:color w:val="008000"/>
          <w:sz w:val="18"/>
        </w:rPr>
      </w:pPr>
      <w:r w:rsidRPr="002356E3">
        <w:rPr>
          <w:rFonts w:ascii="Calibri" w:hAnsi="Calibri" w:cs="Calibri"/>
          <w:bCs/>
          <w:color w:val="008000"/>
          <w:sz w:val="18"/>
        </w:rPr>
        <w:t xml:space="preserve">Inform RAN2 that the RAN3 agreements imply that the indication of separate periodicity for </w:t>
      </w:r>
      <w:proofErr w:type="spellStart"/>
      <w:r w:rsidRPr="002356E3">
        <w:rPr>
          <w:rFonts w:ascii="Calibri" w:hAnsi="Calibri" w:cs="Calibri"/>
          <w:bCs/>
          <w:color w:val="008000"/>
          <w:sz w:val="18"/>
        </w:rPr>
        <w:t>RVQoE</w:t>
      </w:r>
      <w:proofErr w:type="spellEnd"/>
      <w:r w:rsidRPr="002356E3">
        <w:rPr>
          <w:rFonts w:ascii="Calibri" w:hAnsi="Calibri" w:cs="Calibri"/>
          <w:bCs/>
          <w:color w:val="008000"/>
          <w:sz w:val="18"/>
        </w:rPr>
        <w:t xml:space="preserve"> should be optional in RRC signalling.</w:t>
      </w:r>
    </w:p>
    <w:p w:rsidR="00477D38" w:rsidRPr="002356E3" w:rsidRDefault="00477D38" w:rsidP="00477D38">
      <w:pPr>
        <w:rPr>
          <w:rFonts w:ascii="Calibri" w:hAnsi="Calibri" w:cs="Calibri"/>
          <w:bCs/>
          <w:color w:val="008000"/>
          <w:sz w:val="18"/>
        </w:rPr>
      </w:pPr>
      <w:r w:rsidRPr="002356E3">
        <w:rPr>
          <w:rFonts w:ascii="Calibri" w:hAnsi="Calibri" w:cs="Calibri"/>
          <w:bCs/>
          <w:color w:val="008000"/>
          <w:sz w:val="18"/>
        </w:rPr>
        <w:t xml:space="preserve">Inform RAN2 that the application layer fills the </w:t>
      </w:r>
      <w:proofErr w:type="spellStart"/>
      <w:r w:rsidRPr="002356E3">
        <w:rPr>
          <w:rFonts w:ascii="Calibri" w:hAnsi="Calibri" w:cs="Calibri"/>
          <w:bCs/>
          <w:color w:val="008000"/>
          <w:sz w:val="18"/>
        </w:rPr>
        <w:t>RVQoE</w:t>
      </w:r>
      <w:proofErr w:type="spellEnd"/>
      <w:r w:rsidRPr="002356E3">
        <w:rPr>
          <w:rFonts w:ascii="Calibri" w:hAnsi="Calibri" w:cs="Calibri"/>
          <w:bCs/>
          <w:color w:val="008000"/>
          <w:sz w:val="18"/>
        </w:rPr>
        <w:t xml:space="preserve"> buffer level list in the same manner as specified for the </w:t>
      </w:r>
      <w:proofErr w:type="spellStart"/>
      <w:r w:rsidRPr="002356E3">
        <w:rPr>
          <w:rFonts w:ascii="Calibri" w:hAnsi="Calibri" w:cs="Calibri"/>
          <w:bCs/>
          <w:color w:val="008000"/>
          <w:sz w:val="18"/>
        </w:rPr>
        <w:t>RVQoE</w:t>
      </w:r>
      <w:proofErr w:type="spellEnd"/>
      <w:r w:rsidRPr="002356E3">
        <w:rPr>
          <w:rFonts w:ascii="Calibri" w:hAnsi="Calibri" w:cs="Calibri"/>
          <w:bCs/>
          <w:color w:val="008000"/>
          <w:sz w:val="18"/>
        </w:rPr>
        <w:t xml:space="preserve"> buffer list on the AS layer, i.e., as specified in clause 5.7.16.2 of TS 38.331.</w:t>
      </w:r>
    </w:p>
    <w:p w:rsidR="00477D38" w:rsidRPr="00477D38" w:rsidRDefault="00477D38" w:rsidP="00477D38">
      <w:pPr>
        <w:pStyle w:val="16"/>
        <w:spacing w:after="120" w:line="256" w:lineRule="auto"/>
        <w:ind w:left="0"/>
        <w:rPr>
          <w:rFonts w:ascii="Calibri" w:eastAsia="等线" w:hAnsi="Calibri" w:cs="Calibri"/>
          <w:bCs/>
          <w:color w:val="0000FF"/>
          <w:sz w:val="18"/>
          <w:szCs w:val="20"/>
        </w:rPr>
      </w:pPr>
      <w:r w:rsidRPr="002356E3">
        <w:rPr>
          <w:rFonts w:ascii="Calibri" w:eastAsia="等线" w:hAnsi="Calibri" w:cs="Calibri"/>
          <w:bCs/>
          <w:color w:val="0000FF"/>
          <w:sz w:val="18"/>
          <w:szCs w:val="20"/>
        </w:rPr>
        <w:t xml:space="preserve">Discuss whether there is a need to inform the RAN about the recording periodicity for buffer level </w:t>
      </w:r>
      <w:proofErr w:type="spellStart"/>
      <w:r w:rsidRPr="002356E3">
        <w:rPr>
          <w:rFonts w:ascii="Calibri" w:eastAsia="等线" w:hAnsi="Calibri" w:cs="Calibri"/>
          <w:bCs/>
          <w:color w:val="0000FF"/>
          <w:sz w:val="18"/>
          <w:szCs w:val="20"/>
        </w:rPr>
        <w:t>QoE</w:t>
      </w:r>
      <w:proofErr w:type="spellEnd"/>
      <w:r w:rsidRPr="002356E3">
        <w:rPr>
          <w:rFonts w:ascii="Calibri" w:eastAsia="等线" w:hAnsi="Calibri" w:cs="Calibri"/>
          <w:bCs/>
          <w:color w:val="0000FF"/>
          <w:sz w:val="18"/>
          <w:szCs w:val="20"/>
        </w:rPr>
        <w:t xml:space="preserve"> measurements.</w:t>
      </w:r>
    </w:p>
    <w:p w:rsidR="00C82E5B" w:rsidRDefault="00190FFA" w:rsidP="00190FFA">
      <w:pPr>
        <w:spacing w:before="100" w:beforeAutospacing="1" w:after="100" w:afterAutospacing="1"/>
        <w:jc w:val="both"/>
        <w:rPr>
          <w:rFonts w:eastAsia="宋体"/>
          <w:kern w:val="2"/>
          <w:lang w:val="en-US" w:eastAsia="zh-CN"/>
        </w:rPr>
      </w:pPr>
      <w:r>
        <w:rPr>
          <w:rFonts w:eastAsia="宋体"/>
          <w:kern w:val="2"/>
          <w:lang w:val="en-US" w:eastAsia="zh-CN"/>
        </w:rPr>
        <w:t xml:space="preserve">In our opinion, </w:t>
      </w:r>
      <w:r w:rsidR="00140EDD">
        <w:rPr>
          <w:rFonts w:eastAsia="宋体"/>
          <w:kern w:val="2"/>
          <w:lang w:val="en-US" w:eastAsia="zh-CN"/>
        </w:rPr>
        <w:t xml:space="preserve">a periodicity specific for buffer level measurement for </w:t>
      </w:r>
      <w:r w:rsidR="00AE2C8D">
        <w:rPr>
          <w:rFonts w:eastAsia="宋体"/>
          <w:kern w:val="2"/>
          <w:lang w:val="en-US" w:eastAsia="zh-CN"/>
        </w:rPr>
        <w:t xml:space="preserve">RAN visible </w:t>
      </w:r>
      <w:proofErr w:type="spellStart"/>
      <w:r w:rsidR="00AE2C8D">
        <w:rPr>
          <w:rFonts w:eastAsia="宋体"/>
          <w:kern w:val="2"/>
          <w:lang w:val="en-US" w:eastAsia="zh-CN"/>
        </w:rPr>
        <w:t>QoE</w:t>
      </w:r>
      <w:proofErr w:type="spellEnd"/>
      <w:r w:rsidR="00AE2C8D">
        <w:rPr>
          <w:rFonts w:eastAsia="宋体"/>
          <w:kern w:val="2"/>
          <w:lang w:val="en-US" w:eastAsia="zh-CN"/>
        </w:rPr>
        <w:t xml:space="preserve"> is not needed. Buffer level is one of the </w:t>
      </w:r>
      <w:proofErr w:type="spellStart"/>
      <w:r w:rsidR="00AE2C8D">
        <w:rPr>
          <w:rFonts w:eastAsia="宋体"/>
          <w:kern w:val="2"/>
          <w:lang w:val="en-US" w:eastAsia="zh-CN"/>
        </w:rPr>
        <w:t>QoE</w:t>
      </w:r>
      <w:proofErr w:type="spellEnd"/>
      <w:r w:rsidR="00AE2C8D">
        <w:rPr>
          <w:rFonts w:eastAsia="宋体"/>
          <w:kern w:val="2"/>
          <w:lang w:val="en-US" w:eastAsia="zh-CN"/>
        </w:rPr>
        <w:t xml:space="preserve"> metrics that is collected in a RAN visible way, </w:t>
      </w:r>
      <w:r w:rsidR="00B41BF8">
        <w:rPr>
          <w:rFonts w:eastAsia="宋体"/>
          <w:kern w:val="2"/>
          <w:lang w:val="en-US" w:eastAsia="zh-CN"/>
        </w:rPr>
        <w:t>where the measurement periodicity is decided by OAM and included within the configuration container</w:t>
      </w:r>
      <w:r w:rsidR="00AE2C8D">
        <w:rPr>
          <w:rFonts w:eastAsia="宋体"/>
          <w:kern w:val="2"/>
          <w:lang w:val="en-US" w:eastAsia="zh-CN"/>
        </w:rPr>
        <w:t>.</w:t>
      </w:r>
      <w:r w:rsidR="002A6A36">
        <w:rPr>
          <w:rFonts w:eastAsia="宋体"/>
          <w:kern w:val="2"/>
          <w:lang w:val="en-US" w:eastAsia="zh-CN"/>
        </w:rPr>
        <w:t xml:space="preserve"> </w:t>
      </w:r>
      <w:r w:rsidR="00B41BF8">
        <w:rPr>
          <w:rFonts w:eastAsia="宋体"/>
          <w:kern w:val="2"/>
          <w:lang w:val="en-US" w:eastAsia="zh-CN"/>
        </w:rPr>
        <w:t xml:space="preserve">RAN or UE should not impact the </w:t>
      </w:r>
      <w:proofErr w:type="spellStart"/>
      <w:r w:rsidR="00CB736F">
        <w:rPr>
          <w:rFonts w:eastAsia="宋体"/>
          <w:kern w:val="2"/>
          <w:lang w:val="en-US" w:eastAsia="zh-CN"/>
        </w:rPr>
        <w:t>QoE</w:t>
      </w:r>
      <w:proofErr w:type="spellEnd"/>
      <w:r w:rsidR="00CB736F">
        <w:rPr>
          <w:rFonts w:eastAsia="宋体"/>
          <w:kern w:val="2"/>
          <w:lang w:val="en-US" w:eastAsia="zh-CN"/>
        </w:rPr>
        <w:t xml:space="preserve"> </w:t>
      </w:r>
      <w:r w:rsidR="00B41BF8">
        <w:rPr>
          <w:rFonts w:eastAsia="宋体"/>
          <w:kern w:val="2"/>
          <w:lang w:val="en-US" w:eastAsia="zh-CN"/>
        </w:rPr>
        <w:t>measurement behavior</w:t>
      </w:r>
      <w:r w:rsidR="00CB736F">
        <w:rPr>
          <w:rFonts w:eastAsia="宋体"/>
          <w:kern w:val="2"/>
          <w:lang w:val="en-US" w:eastAsia="zh-CN"/>
        </w:rPr>
        <w:t xml:space="preserve">, no matter it is a legacy </w:t>
      </w:r>
      <w:proofErr w:type="spellStart"/>
      <w:r w:rsidR="00CB736F">
        <w:rPr>
          <w:rFonts w:eastAsia="宋体"/>
          <w:kern w:val="2"/>
          <w:lang w:val="en-US" w:eastAsia="zh-CN"/>
        </w:rPr>
        <w:t>QoE</w:t>
      </w:r>
      <w:proofErr w:type="spellEnd"/>
      <w:r w:rsidR="00CB736F">
        <w:rPr>
          <w:rFonts w:eastAsia="宋体"/>
          <w:kern w:val="2"/>
          <w:lang w:val="en-US" w:eastAsia="zh-CN"/>
        </w:rPr>
        <w:t xml:space="preserve"> metric or a RAN visible </w:t>
      </w:r>
      <w:proofErr w:type="spellStart"/>
      <w:r w:rsidR="00CB736F">
        <w:rPr>
          <w:rFonts w:eastAsia="宋体"/>
          <w:kern w:val="2"/>
          <w:lang w:val="en-US" w:eastAsia="zh-CN"/>
        </w:rPr>
        <w:t>QoE</w:t>
      </w:r>
      <w:proofErr w:type="spellEnd"/>
      <w:r w:rsidR="00CB736F">
        <w:rPr>
          <w:rFonts w:eastAsia="宋体"/>
          <w:kern w:val="2"/>
          <w:lang w:val="en-US" w:eastAsia="zh-CN"/>
        </w:rPr>
        <w:t xml:space="preserve"> metric</w:t>
      </w:r>
      <w:r w:rsidR="00B41BF8">
        <w:rPr>
          <w:rFonts w:eastAsia="宋体"/>
          <w:kern w:val="2"/>
          <w:lang w:val="en-US" w:eastAsia="zh-CN"/>
        </w:rPr>
        <w:t xml:space="preserve">. </w:t>
      </w:r>
      <w:r w:rsidR="00AA3629">
        <w:rPr>
          <w:rFonts w:eastAsia="宋体"/>
          <w:kern w:val="2"/>
          <w:lang w:val="en-US" w:eastAsia="zh-CN"/>
        </w:rPr>
        <w:t>I</w:t>
      </w:r>
      <w:r w:rsidR="002A6A36">
        <w:rPr>
          <w:rFonts w:eastAsia="宋体"/>
          <w:kern w:val="2"/>
          <w:lang w:val="en-US" w:eastAsia="zh-CN"/>
        </w:rPr>
        <w:t>ntroducing a periodicity specific for buffer level measurement</w:t>
      </w:r>
      <w:r w:rsidR="00AA3629">
        <w:rPr>
          <w:rFonts w:eastAsia="宋体"/>
          <w:kern w:val="2"/>
          <w:lang w:val="en-US" w:eastAsia="zh-CN"/>
        </w:rPr>
        <w:t>, however,</w:t>
      </w:r>
      <w:r w:rsidR="002A6A36">
        <w:rPr>
          <w:rFonts w:eastAsia="宋体"/>
          <w:kern w:val="2"/>
          <w:lang w:val="en-US" w:eastAsia="zh-CN"/>
        </w:rPr>
        <w:t xml:space="preserve"> increases the burden of UE </w:t>
      </w:r>
      <w:r w:rsidR="008863BB">
        <w:rPr>
          <w:rFonts w:eastAsia="宋体"/>
          <w:kern w:val="2"/>
          <w:lang w:val="en-US" w:eastAsia="zh-CN"/>
        </w:rPr>
        <w:t>application layer</w:t>
      </w:r>
      <w:r w:rsidR="002A6A36">
        <w:rPr>
          <w:rFonts w:eastAsia="宋体"/>
          <w:kern w:val="2"/>
          <w:lang w:val="en-US" w:eastAsia="zh-CN"/>
        </w:rPr>
        <w:t xml:space="preserve">, which </w:t>
      </w:r>
      <w:r w:rsidR="00FC1679">
        <w:rPr>
          <w:rFonts w:eastAsia="宋体"/>
          <w:kern w:val="2"/>
          <w:lang w:val="en-US" w:eastAsia="zh-CN"/>
        </w:rPr>
        <w:t>is forced to carry</w:t>
      </w:r>
      <w:r w:rsidR="002A6A36">
        <w:rPr>
          <w:rFonts w:eastAsia="宋体"/>
          <w:kern w:val="2"/>
          <w:lang w:val="en-US" w:eastAsia="zh-CN"/>
        </w:rPr>
        <w:t xml:space="preserve"> extra measurement jobs.  </w:t>
      </w:r>
    </w:p>
    <w:p w:rsidR="006A5663" w:rsidRDefault="006A5663" w:rsidP="00190FFA">
      <w:pPr>
        <w:spacing w:before="100" w:beforeAutospacing="1" w:after="100" w:afterAutospacing="1"/>
        <w:jc w:val="both"/>
        <w:rPr>
          <w:rFonts w:eastAsia="宋体"/>
          <w:kern w:val="2"/>
          <w:lang w:val="en-US" w:eastAsia="zh-CN"/>
        </w:rPr>
      </w:pPr>
      <w:r>
        <w:rPr>
          <w:rFonts w:eastAsia="宋体"/>
          <w:kern w:val="2"/>
          <w:lang w:val="en-US" w:eastAsia="zh-CN"/>
        </w:rPr>
        <w:lastRenderedPageBreak/>
        <w:t xml:space="preserve">The ‘to be continue’ issue relates to the scenario that the RAN visible </w:t>
      </w:r>
      <w:proofErr w:type="spellStart"/>
      <w:r>
        <w:rPr>
          <w:rFonts w:eastAsia="宋体"/>
          <w:kern w:val="2"/>
          <w:lang w:val="en-US" w:eastAsia="zh-CN"/>
        </w:rPr>
        <w:t>QoE</w:t>
      </w:r>
      <w:proofErr w:type="spellEnd"/>
      <w:r>
        <w:rPr>
          <w:rFonts w:eastAsia="宋体"/>
          <w:kern w:val="2"/>
          <w:lang w:val="en-US" w:eastAsia="zh-CN"/>
        </w:rPr>
        <w:t xml:space="preserve"> has a reporting periodicity smaller than the measurement periodicity. </w:t>
      </w:r>
      <w:r w:rsidR="0069063E">
        <w:rPr>
          <w:rFonts w:eastAsia="宋体"/>
          <w:kern w:val="2"/>
          <w:lang w:val="en-US" w:eastAsia="zh-CN"/>
        </w:rPr>
        <w:t xml:space="preserve">We acknowledge, though the mechanism still works by reporting replicated value to NW, it is not desired and wastes radio resources. Therefore, the approach raised by some companies in the last meeting that OAM communicate the ‘n’ value to </w:t>
      </w:r>
      <w:proofErr w:type="spellStart"/>
      <w:r w:rsidR="0069063E">
        <w:rPr>
          <w:rFonts w:eastAsia="宋体"/>
          <w:kern w:val="2"/>
          <w:lang w:val="en-US" w:eastAsia="zh-CN"/>
        </w:rPr>
        <w:t>gNB</w:t>
      </w:r>
      <w:proofErr w:type="spellEnd"/>
      <w:r w:rsidR="00B729AD">
        <w:rPr>
          <w:rFonts w:eastAsia="宋体"/>
          <w:kern w:val="2"/>
          <w:lang w:val="en-US" w:eastAsia="zh-CN"/>
        </w:rPr>
        <w:t xml:space="preserve"> seems beneficial. By knowing the measurement interval, RAN can correspondingly configure the reporting periodicity which is not smaller than the recording periodicity. </w:t>
      </w:r>
    </w:p>
    <w:p w:rsidR="005B6624" w:rsidRDefault="005B6624" w:rsidP="00190FFA">
      <w:pPr>
        <w:spacing w:before="100" w:beforeAutospacing="1" w:after="100" w:afterAutospacing="1"/>
        <w:jc w:val="both"/>
        <w:rPr>
          <w:rFonts w:eastAsia="宋体"/>
          <w:kern w:val="2"/>
          <w:lang w:val="en-US" w:eastAsia="zh-CN"/>
        </w:rPr>
      </w:pPr>
      <w:r>
        <w:rPr>
          <w:rFonts w:eastAsia="宋体"/>
          <w:kern w:val="2"/>
          <w:lang w:val="en-US" w:eastAsia="zh-CN"/>
        </w:rPr>
        <w:t xml:space="preserve">Regarding the question </w:t>
      </w:r>
      <w:r w:rsidRPr="005B6624">
        <w:rPr>
          <w:rFonts w:eastAsia="宋体"/>
          <w:kern w:val="2"/>
          <w:lang w:val="en-US" w:eastAsia="zh-CN"/>
        </w:rPr>
        <w:t xml:space="preserve">on how </w:t>
      </w:r>
      <w:r>
        <w:rPr>
          <w:rFonts w:eastAsia="宋体"/>
          <w:kern w:val="2"/>
          <w:lang w:val="en-US" w:eastAsia="zh-CN"/>
        </w:rPr>
        <w:t>the buffer level list is filled, we can just inform RAN2 with the agreement we achieved last time, which is the application layer</w:t>
      </w:r>
      <w:r w:rsidRPr="005B6624">
        <w:t xml:space="preserve"> </w:t>
      </w:r>
      <w:r w:rsidRPr="005B6624">
        <w:rPr>
          <w:rFonts w:eastAsia="宋体"/>
          <w:kern w:val="2"/>
          <w:lang w:val="en-US" w:eastAsia="zh-CN"/>
        </w:rPr>
        <w:t xml:space="preserve">fills the </w:t>
      </w:r>
      <w:proofErr w:type="spellStart"/>
      <w:r w:rsidRPr="005B6624">
        <w:rPr>
          <w:rFonts w:eastAsia="宋体"/>
          <w:kern w:val="2"/>
          <w:lang w:val="en-US" w:eastAsia="zh-CN"/>
        </w:rPr>
        <w:t>RVQoE</w:t>
      </w:r>
      <w:proofErr w:type="spellEnd"/>
      <w:r w:rsidRPr="005B6624">
        <w:rPr>
          <w:rFonts w:eastAsia="宋体"/>
          <w:kern w:val="2"/>
          <w:lang w:val="en-US" w:eastAsia="zh-CN"/>
        </w:rPr>
        <w:t xml:space="preserve"> buffer level list in the same manner as specified for the </w:t>
      </w:r>
      <w:proofErr w:type="spellStart"/>
      <w:r w:rsidRPr="005B6624">
        <w:rPr>
          <w:rFonts w:eastAsia="宋体"/>
          <w:kern w:val="2"/>
          <w:lang w:val="en-US" w:eastAsia="zh-CN"/>
        </w:rPr>
        <w:t>RVQoE</w:t>
      </w:r>
      <w:proofErr w:type="spellEnd"/>
      <w:r w:rsidRPr="005B6624">
        <w:rPr>
          <w:rFonts w:eastAsia="宋体"/>
          <w:kern w:val="2"/>
          <w:lang w:val="en-US" w:eastAsia="zh-CN"/>
        </w:rPr>
        <w:t xml:space="preserve"> buffer list on the AS layer, i.e., as specified in clause 5.7.16.2 of TS 38.331.</w:t>
      </w:r>
    </w:p>
    <w:p w:rsidR="00EC6F14" w:rsidRDefault="00EC6F14" w:rsidP="00190FFA">
      <w:pPr>
        <w:spacing w:before="100" w:beforeAutospacing="1" w:after="100" w:afterAutospacing="1"/>
        <w:jc w:val="both"/>
        <w:rPr>
          <w:rFonts w:eastAsia="宋体"/>
          <w:b/>
          <w:kern w:val="2"/>
          <w:lang w:val="en-US" w:eastAsia="zh-CN"/>
        </w:rPr>
      </w:pPr>
      <w:r w:rsidRPr="00EC6F14">
        <w:rPr>
          <w:rFonts w:eastAsia="宋体"/>
          <w:b/>
          <w:kern w:val="2"/>
          <w:lang w:val="en-US" w:eastAsia="zh-CN"/>
        </w:rPr>
        <w:t>Proposal 1</w:t>
      </w:r>
      <w:r w:rsidRPr="00EC6F14">
        <w:rPr>
          <w:rFonts w:eastAsia="宋体" w:hint="eastAsia"/>
          <w:b/>
          <w:kern w:val="2"/>
          <w:lang w:val="en-US" w:eastAsia="zh-CN"/>
        </w:rPr>
        <w:t>:</w:t>
      </w:r>
      <w:r w:rsidRPr="00EC6F14">
        <w:rPr>
          <w:rFonts w:eastAsia="宋体"/>
          <w:b/>
          <w:kern w:val="2"/>
          <w:lang w:val="en-US" w:eastAsia="zh-CN"/>
        </w:rPr>
        <w:t xml:space="preserve"> A periodicity specific for buffer level measurement is not necessary for RAN visible </w:t>
      </w:r>
      <w:proofErr w:type="spellStart"/>
      <w:r w:rsidRPr="00EC6F14">
        <w:rPr>
          <w:rFonts w:eastAsia="宋体"/>
          <w:b/>
          <w:kern w:val="2"/>
          <w:lang w:val="en-US" w:eastAsia="zh-CN"/>
        </w:rPr>
        <w:t>QoE</w:t>
      </w:r>
      <w:proofErr w:type="spellEnd"/>
      <w:r w:rsidRPr="00EC6F14">
        <w:rPr>
          <w:rFonts w:eastAsia="宋体"/>
          <w:b/>
          <w:kern w:val="2"/>
          <w:lang w:val="en-US" w:eastAsia="zh-CN"/>
        </w:rPr>
        <w:t xml:space="preserve">. </w:t>
      </w:r>
    </w:p>
    <w:p w:rsidR="005B6624" w:rsidRDefault="00B729AD" w:rsidP="00190FFA">
      <w:pPr>
        <w:spacing w:before="100" w:beforeAutospacing="1" w:after="100" w:afterAutospacing="1"/>
        <w:jc w:val="both"/>
        <w:rPr>
          <w:rFonts w:eastAsia="宋体"/>
          <w:b/>
          <w:kern w:val="2"/>
          <w:lang w:val="en-US" w:eastAsia="zh-CN"/>
        </w:rPr>
      </w:pPr>
      <w:r>
        <w:rPr>
          <w:rFonts w:eastAsia="宋体"/>
          <w:b/>
          <w:kern w:val="2"/>
          <w:lang w:val="en-US" w:eastAsia="zh-CN"/>
        </w:rPr>
        <w:t xml:space="preserve">Proposal 2: It is beneficial to inform </w:t>
      </w:r>
      <w:r w:rsidRPr="00B729AD">
        <w:rPr>
          <w:rFonts w:eastAsia="宋体"/>
          <w:b/>
          <w:kern w:val="2"/>
          <w:lang w:val="en-US" w:eastAsia="zh-CN"/>
        </w:rPr>
        <w:t xml:space="preserve">the RAN about the recording periodicity for buffer level </w:t>
      </w:r>
      <w:proofErr w:type="spellStart"/>
      <w:r w:rsidRPr="00B729AD">
        <w:rPr>
          <w:rFonts w:eastAsia="宋体"/>
          <w:b/>
          <w:kern w:val="2"/>
          <w:lang w:val="en-US" w:eastAsia="zh-CN"/>
        </w:rPr>
        <w:t>QoE</w:t>
      </w:r>
      <w:proofErr w:type="spellEnd"/>
      <w:r w:rsidRPr="00B729AD">
        <w:rPr>
          <w:rFonts w:eastAsia="宋体"/>
          <w:b/>
          <w:kern w:val="2"/>
          <w:lang w:val="en-US" w:eastAsia="zh-CN"/>
        </w:rPr>
        <w:t xml:space="preserve"> measurements</w:t>
      </w:r>
      <w:r>
        <w:rPr>
          <w:rFonts w:eastAsia="宋体"/>
          <w:b/>
          <w:kern w:val="2"/>
          <w:lang w:val="en-US" w:eastAsia="zh-CN"/>
        </w:rPr>
        <w:t>.</w:t>
      </w:r>
    </w:p>
    <w:p w:rsidR="005B6624" w:rsidRPr="00EC6F14" w:rsidRDefault="005B6624" w:rsidP="00190FFA">
      <w:pPr>
        <w:spacing w:before="100" w:beforeAutospacing="1" w:after="100" w:afterAutospacing="1"/>
        <w:jc w:val="both"/>
        <w:rPr>
          <w:rFonts w:eastAsia="宋体"/>
          <w:b/>
          <w:kern w:val="2"/>
          <w:lang w:val="en-US" w:eastAsia="zh-CN"/>
        </w:rPr>
      </w:pPr>
    </w:p>
    <w:p w:rsidR="00DB2BA7" w:rsidRDefault="008A39DF" w:rsidP="00847D13">
      <w:pPr>
        <w:spacing w:before="100" w:beforeAutospacing="1" w:after="100" w:afterAutospacing="1"/>
        <w:jc w:val="both"/>
        <w:rPr>
          <w:rFonts w:eastAsia="宋体"/>
        </w:rPr>
      </w:pPr>
      <w:r>
        <w:rPr>
          <w:rFonts w:eastAsia="宋体"/>
          <w:kern w:val="2"/>
          <w:lang w:val="en-US" w:eastAsia="zh-CN"/>
        </w:rPr>
        <w:t xml:space="preserve">Then the second question of RAN2 relates to the </w:t>
      </w:r>
      <w:r w:rsidR="00352D53">
        <w:rPr>
          <w:rFonts w:eastAsia="宋体"/>
          <w:kern w:val="2"/>
          <w:lang w:val="en-US" w:eastAsia="zh-CN"/>
        </w:rPr>
        <w:t>presence</w:t>
      </w:r>
      <w:r>
        <w:rPr>
          <w:rFonts w:eastAsia="宋体"/>
          <w:kern w:val="2"/>
          <w:lang w:val="en-US" w:eastAsia="zh-CN"/>
        </w:rPr>
        <w:t xml:space="preserve"> of PDU session ID.</w:t>
      </w:r>
    </w:p>
    <w:tbl>
      <w:tblPr>
        <w:tblStyle w:val="45"/>
        <w:tblW w:w="0" w:type="auto"/>
        <w:tblLook w:val="0420" w:firstRow="1" w:lastRow="0" w:firstColumn="0" w:lastColumn="0" w:noHBand="0" w:noVBand="1"/>
      </w:tblPr>
      <w:tblGrid>
        <w:gridCol w:w="9629"/>
      </w:tblGrid>
      <w:tr w:rsidR="00DB2BA7" w:rsidRPr="00C82E5B" w:rsidTr="006E1452">
        <w:tc>
          <w:tcPr>
            <w:tcW w:w="9629" w:type="dxa"/>
          </w:tcPr>
          <w:p w:rsidR="00DD30D0" w:rsidRPr="008A39DF" w:rsidRDefault="008A39DF" w:rsidP="00DD30D0">
            <w:pPr>
              <w:numPr>
                <w:ilvl w:val="0"/>
                <w:numId w:val="20"/>
              </w:numPr>
              <w:overflowPunct w:val="0"/>
              <w:autoSpaceDE w:val="0"/>
              <w:autoSpaceDN w:val="0"/>
              <w:adjustRightInd w:val="0"/>
              <w:spacing w:after="0"/>
              <w:textAlignment w:val="baseline"/>
              <w:rPr>
                <w:rFonts w:ascii="Arial" w:eastAsia="Calibri" w:hAnsi="Arial" w:cs="Arial"/>
                <w:b/>
                <w:bCs/>
                <w:color w:val="000000"/>
                <w:sz w:val="22"/>
                <w:lang w:val="en-US"/>
              </w:rPr>
            </w:pPr>
            <w:r w:rsidRPr="008A39DF">
              <w:rPr>
                <w:rFonts w:ascii="Arial" w:eastAsia="Calibri" w:hAnsi="Arial" w:cs="Arial"/>
                <w:b/>
                <w:bCs/>
                <w:color w:val="000000"/>
                <w:sz w:val="22"/>
                <w:lang w:val="en-US"/>
              </w:rPr>
              <w:t>Reporting of PDU session ID(s)</w:t>
            </w:r>
          </w:p>
          <w:p w:rsidR="008A39DF" w:rsidRPr="008A39DF" w:rsidRDefault="008A39DF" w:rsidP="008A39DF">
            <w:pPr>
              <w:overflowPunct w:val="0"/>
              <w:autoSpaceDE w:val="0"/>
              <w:autoSpaceDN w:val="0"/>
              <w:adjustRightInd w:val="0"/>
              <w:textAlignment w:val="baseline"/>
              <w:rPr>
                <w:rFonts w:ascii="Arial" w:hAnsi="Arial" w:cs="Arial"/>
                <w:color w:val="000000"/>
                <w:sz w:val="20"/>
                <w:lang w:val="en-US" w:eastAsia="ja-JP"/>
              </w:rPr>
            </w:pPr>
            <w:r w:rsidRPr="008A39DF">
              <w:rPr>
                <w:rFonts w:ascii="Arial" w:hAnsi="Arial" w:cs="Arial"/>
                <w:color w:val="000000"/>
                <w:sz w:val="20"/>
                <w:lang w:val="en-US" w:eastAsia="ja-JP"/>
              </w:rPr>
              <w:t xml:space="preserve">RAN2 specified that PDU session ID(s) corresponding to the service that is subject to </w:t>
            </w:r>
            <w:proofErr w:type="spellStart"/>
            <w:r w:rsidRPr="008A39DF">
              <w:rPr>
                <w:rFonts w:ascii="Arial" w:hAnsi="Arial" w:cs="Arial"/>
                <w:color w:val="000000"/>
                <w:sz w:val="20"/>
                <w:lang w:val="en-US" w:eastAsia="ja-JP"/>
              </w:rPr>
              <w:t>QoE</w:t>
            </w:r>
            <w:proofErr w:type="spellEnd"/>
            <w:r w:rsidRPr="008A39DF">
              <w:rPr>
                <w:rFonts w:ascii="Arial" w:hAnsi="Arial" w:cs="Arial"/>
                <w:color w:val="000000"/>
                <w:sz w:val="20"/>
                <w:lang w:val="en-US" w:eastAsia="ja-JP"/>
              </w:rPr>
              <w:t xml:space="preserve"> measurements can be reported by the UE along with the RAN visible </w:t>
            </w:r>
            <w:proofErr w:type="spellStart"/>
            <w:r w:rsidRPr="008A39DF">
              <w:rPr>
                <w:rFonts w:ascii="Arial" w:hAnsi="Arial" w:cs="Arial"/>
                <w:color w:val="000000"/>
                <w:sz w:val="20"/>
                <w:lang w:val="en-US" w:eastAsia="ja-JP"/>
              </w:rPr>
              <w:t>QoE</w:t>
            </w:r>
            <w:proofErr w:type="spellEnd"/>
            <w:r w:rsidRPr="008A39DF">
              <w:rPr>
                <w:rFonts w:ascii="Arial" w:hAnsi="Arial" w:cs="Arial"/>
                <w:color w:val="000000"/>
                <w:sz w:val="20"/>
                <w:lang w:val="en-US" w:eastAsia="ja-JP"/>
              </w:rPr>
              <w:t xml:space="preserve"> measurement results. According to current signaling the PDU session ID(s) are optional, but RAN2 was not certain whether from RAN3 point of view, PDU session ID(s) should be mandatory or optional in the RAN visible </w:t>
            </w:r>
            <w:proofErr w:type="spellStart"/>
            <w:r w:rsidRPr="008A39DF">
              <w:rPr>
                <w:rFonts w:ascii="Arial" w:hAnsi="Arial" w:cs="Arial"/>
                <w:color w:val="000000"/>
                <w:sz w:val="20"/>
                <w:lang w:val="en-US" w:eastAsia="ja-JP"/>
              </w:rPr>
              <w:t>QoE</w:t>
            </w:r>
            <w:proofErr w:type="spellEnd"/>
            <w:r w:rsidRPr="008A39DF">
              <w:rPr>
                <w:rFonts w:ascii="Arial" w:hAnsi="Arial" w:cs="Arial"/>
                <w:color w:val="000000"/>
                <w:sz w:val="20"/>
                <w:lang w:val="en-US" w:eastAsia="ja-JP"/>
              </w:rPr>
              <w:t xml:space="preserve"> report. </w:t>
            </w:r>
          </w:p>
          <w:p w:rsidR="00DB2BA7" w:rsidRPr="008A39DF" w:rsidRDefault="008A39DF" w:rsidP="008A39DF">
            <w:pPr>
              <w:overflowPunct w:val="0"/>
              <w:autoSpaceDE w:val="0"/>
              <w:autoSpaceDN w:val="0"/>
              <w:adjustRightInd w:val="0"/>
              <w:textAlignment w:val="baseline"/>
              <w:rPr>
                <w:rFonts w:ascii="Arial" w:hAnsi="Arial" w:cs="Arial"/>
                <w:color w:val="000000"/>
                <w:lang w:val="en-US" w:eastAsia="ja-JP"/>
              </w:rPr>
            </w:pPr>
            <w:r w:rsidRPr="008A39DF">
              <w:rPr>
                <w:rFonts w:ascii="Arial" w:hAnsi="Arial" w:cs="Arial"/>
                <w:color w:val="000000"/>
                <w:sz w:val="20"/>
                <w:lang w:val="en-US" w:eastAsia="ja-JP"/>
              </w:rPr>
              <w:t xml:space="preserve">Question 2: Should the PDU session ID(s) be provided for each RAN visible </w:t>
            </w:r>
            <w:proofErr w:type="spellStart"/>
            <w:r w:rsidRPr="008A39DF">
              <w:rPr>
                <w:rFonts w:ascii="Arial" w:hAnsi="Arial" w:cs="Arial"/>
                <w:color w:val="000000"/>
                <w:sz w:val="20"/>
                <w:lang w:val="en-US" w:eastAsia="ja-JP"/>
              </w:rPr>
              <w:t>QoE</w:t>
            </w:r>
            <w:proofErr w:type="spellEnd"/>
            <w:r w:rsidRPr="008A39DF">
              <w:rPr>
                <w:rFonts w:ascii="Arial" w:hAnsi="Arial" w:cs="Arial"/>
                <w:color w:val="000000"/>
                <w:sz w:val="20"/>
                <w:lang w:val="en-US" w:eastAsia="ja-JP"/>
              </w:rPr>
              <w:t xml:space="preserve"> report and should it be mandatory or optional in the signaling? </w:t>
            </w:r>
          </w:p>
        </w:tc>
      </w:tr>
    </w:tbl>
    <w:p w:rsidR="005B6624" w:rsidRDefault="005B6624" w:rsidP="00847D13">
      <w:pPr>
        <w:spacing w:before="100" w:beforeAutospacing="1" w:after="100" w:afterAutospacing="1"/>
        <w:jc w:val="both"/>
        <w:rPr>
          <w:rFonts w:eastAsia="宋体"/>
        </w:rPr>
      </w:pPr>
      <w:r>
        <w:rPr>
          <w:rFonts w:eastAsia="宋体"/>
        </w:rPr>
        <w:t>In the last meeting, the issue was discussed but a consensus was not reached.</w:t>
      </w:r>
    </w:p>
    <w:p w:rsidR="005B6624" w:rsidRPr="005B6624" w:rsidRDefault="005B6624" w:rsidP="005B6624">
      <w:pPr>
        <w:pStyle w:val="16"/>
        <w:spacing w:after="120" w:line="256" w:lineRule="auto"/>
        <w:ind w:left="0"/>
        <w:rPr>
          <w:rFonts w:ascii="Calibri" w:eastAsia="等线" w:hAnsi="Calibri" w:cs="Calibri"/>
          <w:bCs/>
          <w:color w:val="0000FF"/>
          <w:sz w:val="18"/>
          <w:szCs w:val="20"/>
        </w:rPr>
      </w:pPr>
      <w:r w:rsidRPr="002356E3">
        <w:rPr>
          <w:rFonts w:ascii="Calibri" w:eastAsia="等线" w:hAnsi="Calibri" w:cs="Calibri"/>
          <w:bCs/>
          <w:color w:val="0000FF"/>
          <w:sz w:val="18"/>
          <w:szCs w:val="20"/>
        </w:rPr>
        <w:t xml:space="preserve">Discuss whether the PDU Session ID should be mandatory or optionally present in </w:t>
      </w:r>
      <w:proofErr w:type="spellStart"/>
      <w:r w:rsidRPr="002356E3">
        <w:rPr>
          <w:rFonts w:ascii="Calibri" w:eastAsia="等线" w:hAnsi="Calibri" w:cs="Calibri"/>
          <w:bCs/>
          <w:color w:val="0000FF"/>
          <w:sz w:val="18"/>
          <w:szCs w:val="20"/>
        </w:rPr>
        <w:t>RVQoE</w:t>
      </w:r>
      <w:proofErr w:type="spellEnd"/>
      <w:r w:rsidRPr="002356E3">
        <w:rPr>
          <w:rFonts w:ascii="Calibri" w:eastAsia="等线" w:hAnsi="Calibri" w:cs="Calibri"/>
          <w:bCs/>
          <w:color w:val="0000FF"/>
          <w:sz w:val="18"/>
          <w:szCs w:val="20"/>
        </w:rPr>
        <w:t xml:space="preserve"> reports.</w:t>
      </w:r>
    </w:p>
    <w:p w:rsidR="005B6624" w:rsidRDefault="00684177" w:rsidP="00847D13">
      <w:pPr>
        <w:spacing w:before="100" w:beforeAutospacing="1" w:after="100" w:afterAutospacing="1"/>
        <w:jc w:val="both"/>
        <w:rPr>
          <w:rFonts w:eastAsia="宋体"/>
        </w:rPr>
      </w:pPr>
      <w:r>
        <w:rPr>
          <w:rFonts w:eastAsia="宋体"/>
        </w:rPr>
        <w:t xml:space="preserve">In our understanding, </w:t>
      </w:r>
      <w:r w:rsidR="00352D53">
        <w:rPr>
          <w:rFonts w:eastAsia="宋体"/>
        </w:rPr>
        <w:t xml:space="preserve">the report of PDU session ID is used by RAN to assist optimizing the radio resource allocation. </w:t>
      </w:r>
      <w:r w:rsidR="00352D53" w:rsidRPr="00352D53">
        <w:rPr>
          <w:rFonts w:eastAsia="宋体"/>
        </w:rPr>
        <w:t xml:space="preserve"> Note that there </w:t>
      </w:r>
      <w:r w:rsidR="00352D53">
        <w:rPr>
          <w:rFonts w:eastAsia="宋体"/>
        </w:rPr>
        <w:t>could be</w:t>
      </w:r>
      <w:r w:rsidR="00352D53" w:rsidRPr="00352D53">
        <w:rPr>
          <w:rFonts w:eastAsia="宋体"/>
        </w:rPr>
        <w:t xml:space="preserve"> multiple PDU sessions for the same UE and the radio resources are configured </w:t>
      </w:r>
      <w:r w:rsidR="00352D53">
        <w:rPr>
          <w:rFonts w:eastAsia="宋体"/>
        </w:rPr>
        <w:t xml:space="preserve">on a </w:t>
      </w:r>
      <w:r w:rsidR="00352D53" w:rsidRPr="00352D53">
        <w:rPr>
          <w:rFonts w:eastAsia="宋体"/>
        </w:rPr>
        <w:t>per DRB</w:t>
      </w:r>
      <w:r w:rsidR="00352D53">
        <w:rPr>
          <w:rFonts w:eastAsia="宋体"/>
        </w:rPr>
        <w:t xml:space="preserve"> basis.</w:t>
      </w:r>
      <w:r w:rsidR="00352D53" w:rsidRPr="00352D53">
        <w:rPr>
          <w:rFonts w:eastAsia="宋体"/>
        </w:rPr>
        <w:t xml:space="preserve"> </w:t>
      </w:r>
      <w:r w:rsidR="00352D53">
        <w:rPr>
          <w:rFonts w:eastAsia="宋体"/>
        </w:rPr>
        <w:t xml:space="preserve">Thus, without the knowledge of PDU session ID associated to a corresponding </w:t>
      </w:r>
      <w:r w:rsidR="006762BE">
        <w:rPr>
          <w:rFonts w:eastAsia="宋体"/>
        </w:rPr>
        <w:t xml:space="preserve">RAN visible </w:t>
      </w:r>
      <w:proofErr w:type="spellStart"/>
      <w:r w:rsidR="00352D53">
        <w:rPr>
          <w:rFonts w:eastAsia="宋体"/>
        </w:rPr>
        <w:t>QoE</w:t>
      </w:r>
      <w:proofErr w:type="spellEnd"/>
      <w:r w:rsidR="00352D53">
        <w:rPr>
          <w:rFonts w:eastAsia="宋体"/>
        </w:rPr>
        <w:t xml:space="preserve"> report, RAN has no ability to optimize the radio resources. </w:t>
      </w:r>
      <w:r w:rsidR="006762BE">
        <w:rPr>
          <w:rFonts w:eastAsia="宋体"/>
        </w:rPr>
        <w:t>In this sense, it is suggested to set the PDU session ID reported as mandatory in the signalling. Otherwise, if the IE is optional and no clear indications about when to report the IE is given, it will be UE’s decision to decide the presence of PDU session ID, and there is certainly a possibility that RAN will no</w:t>
      </w:r>
      <w:r w:rsidR="005E6E5A">
        <w:rPr>
          <w:rFonts w:eastAsia="宋体"/>
        </w:rPr>
        <w:t xml:space="preserve">t receive such information, defeating the aim of RAN visible </w:t>
      </w:r>
      <w:proofErr w:type="spellStart"/>
      <w:r w:rsidR="005E6E5A">
        <w:rPr>
          <w:rFonts w:eastAsia="宋体"/>
        </w:rPr>
        <w:t>QoE</w:t>
      </w:r>
      <w:proofErr w:type="spellEnd"/>
      <w:r w:rsidR="005E6E5A">
        <w:rPr>
          <w:rFonts w:eastAsia="宋体"/>
        </w:rPr>
        <w:t xml:space="preserve"> report. </w:t>
      </w:r>
    </w:p>
    <w:p w:rsidR="00190FFA" w:rsidRPr="00412361" w:rsidRDefault="005B6624" w:rsidP="00847D13">
      <w:pPr>
        <w:spacing w:before="100" w:beforeAutospacing="1" w:after="100" w:afterAutospacing="1"/>
        <w:jc w:val="both"/>
        <w:rPr>
          <w:rFonts w:eastAsia="宋体"/>
          <w:lang w:eastAsia="zh-CN"/>
        </w:rPr>
      </w:pPr>
      <w:r>
        <w:rPr>
          <w:rFonts w:eastAsia="宋体"/>
        </w:rPr>
        <w:t xml:space="preserve">In the last meeting, some companies think we can simply provide the PDU session ID in the first report and whenever it changes later. However, in the scenario of handover, </w:t>
      </w:r>
      <w:r w:rsidR="00A70488">
        <w:rPr>
          <w:rFonts w:eastAsia="宋体"/>
        </w:rPr>
        <w:t xml:space="preserve">UE APP layer will not realize a handover scenario. In this case, the PDU session ID may not be included in the RAN visible </w:t>
      </w:r>
      <w:proofErr w:type="spellStart"/>
      <w:r w:rsidR="00A70488">
        <w:rPr>
          <w:rFonts w:eastAsia="宋体"/>
        </w:rPr>
        <w:t>QoE</w:t>
      </w:r>
      <w:proofErr w:type="spellEnd"/>
      <w:r w:rsidR="00A70488">
        <w:rPr>
          <w:rFonts w:eastAsia="宋体"/>
        </w:rPr>
        <w:t xml:space="preserve"> report. We hence think include the PDU session ID as mandatory is the simplest way. </w:t>
      </w:r>
      <w:r w:rsidR="005E6E5A">
        <w:rPr>
          <w:rFonts w:eastAsia="宋体"/>
        </w:rPr>
        <w:t>Based on the above analysis, the following proposal is given:</w:t>
      </w:r>
    </w:p>
    <w:p w:rsidR="00D44B5B" w:rsidRDefault="00D44B5B" w:rsidP="00D44B5B">
      <w:pPr>
        <w:tabs>
          <w:tab w:val="left" w:pos="1560"/>
        </w:tabs>
        <w:rPr>
          <w:rFonts w:eastAsia="宋体"/>
          <w:b/>
        </w:rPr>
      </w:pPr>
      <w:r>
        <w:rPr>
          <w:rFonts w:eastAsia="宋体"/>
          <w:b/>
        </w:rPr>
        <w:t xml:space="preserve">Proposal </w:t>
      </w:r>
      <w:r w:rsidR="00154790">
        <w:rPr>
          <w:rFonts w:eastAsia="宋体"/>
          <w:b/>
        </w:rPr>
        <w:t>3</w:t>
      </w:r>
      <w:r>
        <w:rPr>
          <w:rFonts w:eastAsia="宋体"/>
          <w:b/>
        </w:rPr>
        <w:t xml:space="preserve">: </w:t>
      </w:r>
      <w:r w:rsidR="00E45599" w:rsidRPr="00E45599">
        <w:rPr>
          <w:rFonts w:eastAsia="宋体"/>
          <w:b/>
        </w:rPr>
        <w:t xml:space="preserve">PDU session ID(s) </w:t>
      </w:r>
      <w:r w:rsidR="00E45599">
        <w:rPr>
          <w:rFonts w:eastAsia="宋体"/>
          <w:b/>
        </w:rPr>
        <w:t xml:space="preserve">should </w:t>
      </w:r>
      <w:r w:rsidR="00E45599" w:rsidRPr="00E45599">
        <w:rPr>
          <w:rFonts w:eastAsia="宋体"/>
          <w:b/>
        </w:rPr>
        <w:t xml:space="preserve">be provided for each RAN visible </w:t>
      </w:r>
      <w:proofErr w:type="spellStart"/>
      <w:r w:rsidR="00E45599" w:rsidRPr="00E45599">
        <w:rPr>
          <w:rFonts w:eastAsia="宋体"/>
          <w:b/>
        </w:rPr>
        <w:t>QoE</w:t>
      </w:r>
      <w:proofErr w:type="spellEnd"/>
      <w:r w:rsidR="00E45599" w:rsidRPr="00E45599">
        <w:rPr>
          <w:rFonts w:eastAsia="宋体"/>
          <w:b/>
        </w:rPr>
        <w:t xml:space="preserve"> report and should be mandatory in the signal</w:t>
      </w:r>
      <w:r w:rsidR="00E45599">
        <w:rPr>
          <w:rFonts w:eastAsia="宋体"/>
          <w:b/>
        </w:rPr>
        <w:t>l</w:t>
      </w:r>
      <w:r w:rsidR="00E45599" w:rsidRPr="00E45599">
        <w:rPr>
          <w:rFonts w:eastAsia="宋体"/>
          <w:b/>
        </w:rPr>
        <w:t>ing</w:t>
      </w:r>
      <w:r w:rsidR="001A7126">
        <w:rPr>
          <w:rFonts w:eastAsia="宋体"/>
          <w:b/>
        </w:rPr>
        <w:t>.</w:t>
      </w:r>
    </w:p>
    <w:p w:rsidR="003F6BC9" w:rsidRDefault="00C82408" w:rsidP="00C9681F">
      <w:pPr>
        <w:spacing w:line="259" w:lineRule="auto"/>
        <w:rPr>
          <w:rFonts w:eastAsia="宋体"/>
        </w:rPr>
      </w:pPr>
      <w:r>
        <w:rPr>
          <w:rFonts w:eastAsia="宋体"/>
        </w:rPr>
        <w:t xml:space="preserve">The final question of RAN2 is relevant to the reporting of RAN visible </w:t>
      </w:r>
      <w:proofErr w:type="spellStart"/>
      <w:r>
        <w:rPr>
          <w:rFonts w:eastAsia="宋体"/>
        </w:rPr>
        <w:t>QoE</w:t>
      </w:r>
      <w:proofErr w:type="spellEnd"/>
      <w:r>
        <w:rPr>
          <w:rFonts w:eastAsia="宋体"/>
        </w:rPr>
        <w:t xml:space="preserve"> measurements</w:t>
      </w:r>
      <w:r w:rsidR="00DD30D0">
        <w:rPr>
          <w:rFonts w:eastAsia="宋体"/>
        </w:rPr>
        <w:t xml:space="preserve"> as follows</w:t>
      </w:r>
      <w:r w:rsidR="003F6BC9">
        <w:rPr>
          <w:rFonts w:eastAsia="宋体"/>
        </w:rPr>
        <w:t>.</w:t>
      </w:r>
    </w:p>
    <w:tbl>
      <w:tblPr>
        <w:tblStyle w:val="45"/>
        <w:tblW w:w="0" w:type="auto"/>
        <w:tblLook w:val="0420" w:firstRow="1" w:lastRow="0" w:firstColumn="0" w:lastColumn="0" w:noHBand="0" w:noVBand="1"/>
      </w:tblPr>
      <w:tblGrid>
        <w:gridCol w:w="9629"/>
      </w:tblGrid>
      <w:tr w:rsidR="003F6BC9" w:rsidRPr="00C82E5B" w:rsidTr="006E1452">
        <w:tc>
          <w:tcPr>
            <w:tcW w:w="9629" w:type="dxa"/>
          </w:tcPr>
          <w:p w:rsidR="00DD30D0" w:rsidRPr="00DD30D0" w:rsidRDefault="00DD30D0" w:rsidP="00DD30D0">
            <w:pPr>
              <w:numPr>
                <w:ilvl w:val="0"/>
                <w:numId w:val="20"/>
              </w:numPr>
              <w:overflowPunct w:val="0"/>
              <w:autoSpaceDE w:val="0"/>
              <w:autoSpaceDN w:val="0"/>
              <w:adjustRightInd w:val="0"/>
              <w:spacing w:after="0"/>
              <w:textAlignment w:val="baseline"/>
              <w:rPr>
                <w:rFonts w:ascii="Arial" w:eastAsia="Calibri" w:hAnsi="Arial" w:cs="Arial"/>
                <w:b/>
                <w:bCs/>
                <w:color w:val="000000"/>
                <w:sz w:val="22"/>
                <w:lang w:val="en-US"/>
              </w:rPr>
            </w:pPr>
            <w:r w:rsidRPr="00DD30D0">
              <w:rPr>
                <w:rFonts w:ascii="Arial" w:eastAsia="Calibri" w:hAnsi="Arial" w:cs="Arial"/>
                <w:b/>
                <w:bCs/>
                <w:color w:val="000000"/>
                <w:sz w:val="22"/>
                <w:lang w:val="en-US"/>
              </w:rPr>
              <w:t xml:space="preserve">Reporting of RAN visible </w:t>
            </w:r>
            <w:proofErr w:type="spellStart"/>
            <w:r w:rsidRPr="00DD30D0">
              <w:rPr>
                <w:rFonts w:ascii="Arial" w:eastAsia="Calibri" w:hAnsi="Arial" w:cs="Arial"/>
                <w:b/>
                <w:bCs/>
                <w:color w:val="000000"/>
                <w:sz w:val="22"/>
                <w:lang w:val="en-US"/>
              </w:rPr>
              <w:t>QoE</w:t>
            </w:r>
            <w:proofErr w:type="spellEnd"/>
            <w:r w:rsidRPr="00DD30D0">
              <w:rPr>
                <w:rFonts w:ascii="Arial" w:eastAsia="Calibri" w:hAnsi="Arial" w:cs="Arial"/>
                <w:b/>
                <w:bCs/>
                <w:color w:val="000000"/>
                <w:sz w:val="22"/>
                <w:lang w:val="en-US"/>
              </w:rPr>
              <w:t xml:space="preserve"> measurements</w:t>
            </w:r>
          </w:p>
          <w:p w:rsidR="00DD30D0" w:rsidRPr="00DD30D0" w:rsidRDefault="00DD30D0" w:rsidP="00DD30D0">
            <w:pPr>
              <w:overflowPunct w:val="0"/>
              <w:autoSpaceDE w:val="0"/>
              <w:autoSpaceDN w:val="0"/>
              <w:adjustRightInd w:val="0"/>
              <w:textAlignment w:val="baseline"/>
              <w:rPr>
                <w:rFonts w:ascii="Arial" w:hAnsi="Arial" w:cs="Arial"/>
                <w:color w:val="000000"/>
                <w:sz w:val="20"/>
                <w:lang w:val="en-US" w:eastAsia="ja-JP"/>
              </w:rPr>
            </w:pPr>
            <w:r w:rsidRPr="00DD30D0">
              <w:rPr>
                <w:rFonts w:ascii="Arial" w:hAnsi="Arial" w:cs="Arial"/>
                <w:color w:val="000000"/>
                <w:sz w:val="20"/>
                <w:lang w:val="en-US" w:eastAsia="ja-JP"/>
              </w:rPr>
              <w:t xml:space="preserve">Furthermore, based on the RAN3 stage 2 input to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the below highlighted requirement is specified in TS 38.300, </w:t>
            </w:r>
            <w:proofErr w:type="spellStart"/>
            <w:r w:rsidRPr="00DD30D0">
              <w:rPr>
                <w:rFonts w:ascii="Arial" w:hAnsi="Arial" w:cs="Arial"/>
                <w:color w:val="000000"/>
                <w:sz w:val="20"/>
                <w:lang w:val="en-US" w:eastAsia="ja-JP"/>
              </w:rPr>
              <w:t>subclause</w:t>
            </w:r>
            <w:proofErr w:type="spellEnd"/>
            <w:r w:rsidRPr="00DD30D0">
              <w:rPr>
                <w:rFonts w:ascii="Arial" w:hAnsi="Arial" w:cs="Arial"/>
                <w:color w:val="000000"/>
                <w:sz w:val="20"/>
                <w:lang w:val="en-US" w:eastAsia="ja-JP"/>
              </w:rPr>
              <w:t xml:space="preserve"> 21.4:</w:t>
            </w:r>
          </w:p>
          <w:p w:rsidR="00DD30D0" w:rsidRPr="00DD30D0" w:rsidRDefault="00DD30D0" w:rsidP="00DD30D0">
            <w:pPr>
              <w:overflowPunct w:val="0"/>
              <w:autoSpaceDE w:val="0"/>
              <w:autoSpaceDN w:val="0"/>
              <w:adjustRightInd w:val="0"/>
              <w:textAlignment w:val="baseline"/>
              <w:rPr>
                <w:rFonts w:ascii="Arial" w:hAnsi="Arial" w:cs="Arial"/>
                <w:i/>
                <w:iCs/>
                <w:color w:val="000000"/>
                <w:sz w:val="20"/>
                <w:lang w:eastAsia="ja-JP"/>
              </w:rPr>
            </w:pPr>
            <w:r w:rsidRPr="00DD30D0">
              <w:rPr>
                <w:rFonts w:ascii="Arial" w:hAnsi="Arial" w:cs="Arial"/>
                <w:i/>
                <w:iCs/>
                <w:color w:val="000000"/>
                <w:sz w:val="20"/>
                <w:lang w:eastAsia="ja-JP"/>
              </w:rPr>
              <w:t xml:space="preserve">RAN visible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measurements can be reported with a reporting periodicity different from the one of regular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measurements. If there is no reporting periodicity defined in the RAN visible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configuration, RAN visible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reports </w:t>
            </w:r>
            <w:r w:rsidRPr="00DD30D0">
              <w:rPr>
                <w:rFonts w:ascii="Arial" w:hAnsi="Arial" w:cs="Arial"/>
                <w:i/>
                <w:iCs/>
                <w:color w:val="000000"/>
                <w:sz w:val="20"/>
                <w:u w:val="single"/>
                <w:lang w:eastAsia="ja-JP"/>
              </w:rPr>
              <w:t>should</w:t>
            </w:r>
            <w:r w:rsidRPr="00DD30D0">
              <w:rPr>
                <w:rFonts w:ascii="Arial" w:hAnsi="Arial" w:cs="Arial"/>
                <w:i/>
                <w:iCs/>
                <w:color w:val="000000"/>
                <w:sz w:val="20"/>
                <w:lang w:eastAsia="ja-JP"/>
              </w:rPr>
              <w:t xml:space="preserve"> be sent together with the legacy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reports.</w:t>
            </w:r>
          </w:p>
          <w:p w:rsidR="00DD30D0" w:rsidRPr="00DD30D0" w:rsidRDefault="00DD30D0" w:rsidP="00DD30D0">
            <w:pPr>
              <w:tabs>
                <w:tab w:val="left" w:pos="5460"/>
              </w:tabs>
              <w:overflowPunct w:val="0"/>
              <w:autoSpaceDE w:val="0"/>
              <w:autoSpaceDN w:val="0"/>
              <w:adjustRightInd w:val="0"/>
              <w:textAlignment w:val="baseline"/>
              <w:rPr>
                <w:rFonts w:ascii="Arial" w:hAnsi="Arial" w:cs="Arial"/>
                <w:iCs/>
                <w:color w:val="000000"/>
                <w:sz w:val="20"/>
                <w:lang w:eastAsia="ja-JP"/>
              </w:rPr>
            </w:pPr>
            <w:r w:rsidRPr="00DD30D0">
              <w:rPr>
                <w:rFonts w:ascii="Arial" w:hAnsi="Arial" w:cs="Arial"/>
                <w:iCs/>
                <w:color w:val="000000"/>
                <w:sz w:val="20"/>
                <w:lang w:eastAsia="ja-JP"/>
              </w:rPr>
              <w:t>RAN2 noted that the RAN3 agreement was captured as:</w:t>
            </w:r>
            <w:r w:rsidRPr="00DD30D0">
              <w:rPr>
                <w:rFonts w:ascii="Arial" w:hAnsi="Arial" w:cs="Arial"/>
                <w:iCs/>
                <w:color w:val="000000"/>
                <w:sz w:val="20"/>
                <w:lang w:eastAsia="ja-JP"/>
              </w:rPr>
              <w:tab/>
            </w:r>
          </w:p>
          <w:p w:rsidR="00DD30D0" w:rsidRDefault="00DD30D0" w:rsidP="00DD30D0">
            <w:pPr>
              <w:overflowPunct w:val="0"/>
              <w:autoSpaceDE w:val="0"/>
              <w:autoSpaceDN w:val="0"/>
              <w:adjustRightInd w:val="0"/>
              <w:textAlignment w:val="baseline"/>
              <w:rPr>
                <w:rFonts w:ascii="Arial" w:hAnsi="Arial" w:cs="Arial"/>
                <w:i/>
                <w:iCs/>
                <w:color w:val="000000"/>
                <w:sz w:val="20"/>
                <w:lang w:eastAsia="ja-JP"/>
              </w:rPr>
            </w:pPr>
            <w:r w:rsidRPr="00DD30D0">
              <w:rPr>
                <w:rFonts w:ascii="Arial" w:hAnsi="Arial" w:cs="Arial"/>
                <w:i/>
                <w:iCs/>
                <w:color w:val="000000"/>
                <w:sz w:val="20"/>
                <w:lang w:eastAsia="ja-JP"/>
              </w:rPr>
              <w:t xml:space="preserve">If the reporting periodicity of </w:t>
            </w:r>
            <w:proofErr w:type="spellStart"/>
            <w:r w:rsidRPr="00DD30D0">
              <w:rPr>
                <w:rFonts w:ascii="Arial" w:hAnsi="Arial" w:cs="Arial"/>
                <w:i/>
                <w:iCs/>
                <w:color w:val="000000"/>
                <w:sz w:val="20"/>
                <w:lang w:eastAsia="ja-JP"/>
              </w:rPr>
              <w:t>RVQoE</w:t>
            </w:r>
            <w:proofErr w:type="spellEnd"/>
            <w:r w:rsidRPr="00DD30D0">
              <w:rPr>
                <w:rFonts w:ascii="Arial" w:hAnsi="Arial" w:cs="Arial"/>
                <w:i/>
                <w:iCs/>
                <w:color w:val="000000"/>
                <w:sz w:val="20"/>
                <w:lang w:eastAsia="ja-JP"/>
              </w:rPr>
              <w:t xml:space="preserve"> is not explicitly indicated in the </w:t>
            </w:r>
            <w:proofErr w:type="spellStart"/>
            <w:r w:rsidRPr="00DD30D0">
              <w:rPr>
                <w:rFonts w:ascii="Arial" w:hAnsi="Arial" w:cs="Arial"/>
                <w:i/>
                <w:iCs/>
                <w:color w:val="000000"/>
                <w:sz w:val="20"/>
                <w:lang w:eastAsia="ja-JP"/>
              </w:rPr>
              <w:t>RVQoE</w:t>
            </w:r>
            <w:proofErr w:type="spellEnd"/>
            <w:r w:rsidRPr="00DD30D0">
              <w:rPr>
                <w:rFonts w:ascii="Arial" w:hAnsi="Arial" w:cs="Arial"/>
                <w:i/>
                <w:iCs/>
                <w:color w:val="000000"/>
                <w:sz w:val="20"/>
                <w:lang w:eastAsia="ja-JP"/>
              </w:rPr>
              <w:t xml:space="preserve"> configuration, </w:t>
            </w:r>
            <w:proofErr w:type="spellStart"/>
            <w:r w:rsidRPr="00DD30D0">
              <w:rPr>
                <w:rFonts w:ascii="Arial" w:hAnsi="Arial" w:cs="Arial"/>
                <w:i/>
                <w:iCs/>
                <w:color w:val="000000"/>
                <w:sz w:val="20"/>
                <w:lang w:eastAsia="ja-JP"/>
              </w:rPr>
              <w:t>RVQoE</w:t>
            </w:r>
            <w:proofErr w:type="spellEnd"/>
            <w:r w:rsidRPr="00DD30D0">
              <w:rPr>
                <w:rFonts w:ascii="Arial" w:hAnsi="Arial" w:cs="Arial"/>
                <w:i/>
                <w:iCs/>
                <w:color w:val="000000"/>
                <w:sz w:val="20"/>
                <w:lang w:eastAsia="ja-JP"/>
              </w:rPr>
              <w:t xml:space="preserve"> reports </w:t>
            </w:r>
            <w:r w:rsidRPr="00DD30D0">
              <w:rPr>
                <w:rFonts w:ascii="Arial" w:hAnsi="Arial" w:cs="Arial"/>
                <w:i/>
                <w:iCs/>
                <w:color w:val="000000"/>
                <w:sz w:val="20"/>
                <w:u w:val="single"/>
                <w:lang w:eastAsia="ja-JP"/>
              </w:rPr>
              <w:t>can</w:t>
            </w:r>
            <w:r w:rsidRPr="00DD30D0">
              <w:rPr>
                <w:rFonts w:ascii="Arial" w:hAnsi="Arial" w:cs="Arial"/>
                <w:i/>
                <w:iCs/>
                <w:color w:val="000000"/>
                <w:sz w:val="20"/>
                <w:lang w:eastAsia="ja-JP"/>
              </w:rPr>
              <w:t xml:space="preserve"> be sent together with the legacy </w:t>
            </w:r>
            <w:proofErr w:type="spellStart"/>
            <w:r w:rsidRPr="00DD30D0">
              <w:rPr>
                <w:rFonts w:ascii="Arial" w:hAnsi="Arial" w:cs="Arial"/>
                <w:i/>
                <w:iCs/>
                <w:color w:val="000000"/>
                <w:sz w:val="20"/>
                <w:lang w:eastAsia="ja-JP"/>
              </w:rPr>
              <w:t>QoE</w:t>
            </w:r>
            <w:proofErr w:type="spellEnd"/>
            <w:r w:rsidRPr="00DD30D0">
              <w:rPr>
                <w:rFonts w:ascii="Arial" w:hAnsi="Arial" w:cs="Arial"/>
                <w:i/>
                <w:iCs/>
                <w:color w:val="000000"/>
                <w:sz w:val="20"/>
                <w:lang w:eastAsia="ja-JP"/>
              </w:rPr>
              <w:t xml:space="preserve"> reports.</w:t>
            </w:r>
          </w:p>
          <w:p w:rsidR="00DD30D0" w:rsidRDefault="00DD30D0" w:rsidP="00DD30D0">
            <w:pPr>
              <w:overflowPunct w:val="0"/>
              <w:autoSpaceDE w:val="0"/>
              <w:autoSpaceDN w:val="0"/>
              <w:adjustRightInd w:val="0"/>
              <w:textAlignment w:val="baseline"/>
              <w:rPr>
                <w:rFonts w:ascii="Arial" w:hAnsi="Arial" w:cs="Arial"/>
                <w:i/>
                <w:iCs/>
                <w:color w:val="000000"/>
                <w:sz w:val="20"/>
                <w:lang w:eastAsia="ja-JP"/>
              </w:rPr>
            </w:pPr>
          </w:p>
          <w:p w:rsidR="003F6BC9" w:rsidRPr="00DD30D0" w:rsidRDefault="00DD30D0" w:rsidP="00DD30D0">
            <w:pPr>
              <w:overflowPunct w:val="0"/>
              <w:autoSpaceDE w:val="0"/>
              <w:autoSpaceDN w:val="0"/>
              <w:adjustRightInd w:val="0"/>
              <w:textAlignment w:val="baseline"/>
              <w:rPr>
                <w:rFonts w:ascii="Arial" w:hAnsi="Arial" w:cs="Arial"/>
                <w:color w:val="000000"/>
                <w:lang w:val="en-US" w:eastAsia="ja-JP"/>
              </w:rPr>
            </w:pPr>
            <w:r w:rsidRPr="00DD30D0">
              <w:rPr>
                <w:rFonts w:ascii="Arial" w:hAnsi="Arial" w:cs="Arial"/>
                <w:color w:val="000000"/>
                <w:sz w:val="20"/>
                <w:lang w:val="en-US" w:eastAsia="ja-JP"/>
              </w:rPr>
              <w:lastRenderedPageBreak/>
              <w:t xml:space="preserve">Question 3: What is the motivation for specifying that RAN visible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should be sent together with the legacy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Is the requirement that RAN visible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should be sent together with the legacy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intended for the application layer or AS layer? If for AS layer, could the reporting periodicity for RAN visible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be considered mandatory because AS layer is not aware of when the legacy </w:t>
            </w:r>
            <w:proofErr w:type="spellStart"/>
            <w:r w:rsidRPr="00DD30D0">
              <w:rPr>
                <w:rFonts w:ascii="Arial" w:hAnsi="Arial" w:cs="Arial"/>
                <w:color w:val="000000"/>
                <w:sz w:val="20"/>
                <w:lang w:val="en-US" w:eastAsia="ja-JP"/>
              </w:rPr>
              <w:t>QoE</w:t>
            </w:r>
            <w:proofErr w:type="spellEnd"/>
            <w:r w:rsidRPr="00DD30D0">
              <w:rPr>
                <w:rFonts w:ascii="Arial" w:hAnsi="Arial" w:cs="Arial"/>
                <w:color w:val="000000"/>
                <w:sz w:val="20"/>
                <w:lang w:val="en-US" w:eastAsia="ja-JP"/>
              </w:rPr>
              <w:t xml:space="preserve"> reports will be triggered? </w:t>
            </w:r>
          </w:p>
        </w:tc>
      </w:tr>
    </w:tbl>
    <w:p w:rsidR="003F6BC9" w:rsidRDefault="003F6BC9" w:rsidP="00C9681F">
      <w:pPr>
        <w:spacing w:line="259" w:lineRule="auto"/>
        <w:rPr>
          <w:rFonts w:eastAsia="宋体"/>
        </w:rPr>
      </w:pPr>
    </w:p>
    <w:p w:rsidR="00275116" w:rsidRDefault="00275116" w:rsidP="00C9681F">
      <w:pPr>
        <w:spacing w:line="259" w:lineRule="auto"/>
        <w:rPr>
          <w:rFonts w:eastAsia="宋体"/>
        </w:rPr>
      </w:pPr>
      <w:r>
        <w:rPr>
          <w:rFonts w:eastAsia="宋体"/>
        </w:rPr>
        <w:t>After the discussion in the previous meeting, the following open issue should also be addressed:</w:t>
      </w:r>
    </w:p>
    <w:p w:rsidR="00275116" w:rsidRPr="002356E3" w:rsidRDefault="00275116" w:rsidP="00275116">
      <w:pPr>
        <w:pStyle w:val="16"/>
        <w:spacing w:after="120" w:line="256" w:lineRule="auto"/>
        <w:ind w:left="0"/>
        <w:rPr>
          <w:rFonts w:ascii="Calibri" w:eastAsia="等线" w:hAnsi="Calibri" w:cs="Calibri"/>
          <w:bCs/>
          <w:color w:val="0000FF"/>
          <w:sz w:val="18"/>
          <w:szCs w:val="20"/>
        </w:rPr>
      </w:pPr>
      <w:r w:rsidRPr="002356E3">
        <w:rPr>
          <w:rFonts w:ascii="Calibri" w:eastAsia="等线" w:hAnsi="Calibri" w:cs="Calibri"/>
          <w:bCs/>
          <w:color w:val="0000FF"/>
          <w:sz w:val="18"/>
          <w:szCs w:val="20"/>
        </w:rPr>
        <w:t xml:space="preserve">For the case when the </w:t>
      </w:r>
      <w:proofErr w:type="spellStart"/>
      <w:r w:rsidRPr="002356E3">
        <w:rPr>
          <w:rFonts w:ascii="Calibri" w:eastAsia="等线" w:hAnsi="Calibri" w:cs="Calibri"/>
          <w:bCs/>
          <w:color w:val="0000FF"/>
          <w:sz w:val="18"/>
          <w:szCs w:val="20"/>
        </w:rPr>
        <w:t>RVQoE</w:t>
      </w:r>
      <w:proofErr w:type="spellEnd"/>
      <w:r w:rsidRPr="002356E3">
        <w:rPr>
          <w:rFonts w:ascii="Calibri" w:eastAsia="等线" w:hAnsi="Calibri" w:cs="Calibri"/>
          <w:bCs/>
          <w:color w:val="0000FF"/>
          <w:sz w:val="18"/>
          <w:szCs w:val="20"/>
        </w:rPr>
        <w:t xml:space="preserve"> reporting periodicity is not explicitly configured, discuss which one of the two following two holds:</w:t>
      </w:r>
    </w:p>
    <w:p w:rsidR="00275116" w:rsidRPr="002356E3" w:rsidRDefault="00275116" w:rsidP="00275116">
      <w:pPr>
        <w:pStyle w:val="16"/>
        <w:numPr>
          <w:ilvl w:val="0"/>
          <w:numId w:val="18"/>
        </w:numPr>
        <w:spacing w:after="120" w:line="256" w:lineRule="auto"/>
        <w:rPr>
          <w:rFonts w:ascii="Calibri" w:eastAsia="等线" w:hAnsi="Calibri" w:cs="Calibri"/>
          <w:bCs/>
          <w:color w:val="0000FF"/>
          <w:sz w:val="18"/>
          <w:szCs w:val="20"/>
        </w:rPr>
      </w:pPr>
      <w:r w:rsidRPr="002356E3">
        <w:rPr>
          <w:rFonts w:ascii="Calibri" w:eastAsia="等线" w:hAnsi="Calibri" w:cs="Calibri"/>
          <w:bCs/>
          <w:color w:val="0000FF"/>
          <w:sz w:val="18"/>
          <w:szCs w:val="20"/>
        </w:rPr>
        <w:t xml:space="preserve">The </w:t>
      </w:r>
      <w:proofErr w:type="spellStart"/>
      <w:r w:rsidRPr="002356E3">
        <w:rPr>
          <w:rFonts w:ascii="Calibri" w:eastAsia="等线" w:hAnsi="Calibri" w:cs="Calibri"/>
          <w:bCs/>
          <w:color w:val="0000FF"/>
          <w:sz w:val="18"/>
          <w:szCs w:val="20"/>
        </w:rPr>
        <w:t>RVQoE</w:t>
      </w:r>
      <w:proofErr w:type="spellEnd"/>
      <w:r w:rsidRPr="002356E3">
        <w:rPr>
          <w:rFonts w:ascii="Calibri" w:eastAsia="等线" w:hAnsi="Calibri" w:cs="Calibri"/>
          <w:bCs/>
          <w:color w:val="0000FF"/>
          <w:sz w:val="18"/>
          <w:szCs w:val="20"/>
        </w:rPr>
        <w:t xml:space="preserve"> and </w:t>
      </w:r>
      <w:proofErr w:type="spellStart"/>
      <w:r w:rsidRPr="002356E3">
        <w:rPr>
          <w:rFonts w:ascii="Calibri" w:eastAsia="等线" w:hAnsi="Calibri" w:cs="Calibri"/>
          <w:bCs/>
          <w:color w:val="0000FF"/>
          <w:sz w:val="18"/>
          <w:szCs w:val="20"/>
        </w:rPr>
        <w:t>QoE</w:t>
      </w:r>
      <w:proofErr w:type="spellEnd"/>
      <w:r w:rsidRPr="002356E3">
        <w:rPr>
          <w:rFonts w:ascii="Calibri" w:eastAsia="等线" w:hAnsi="Calibri" w:cs="Calibri"/>
          <w:bCs/>
          <w:color w:val="0000FF"/>
          <w:sz w:val="18"/>
          <w:szCs w:val="20"/>
        </w:rPr>
        <w:t xml:space="preserve"> reports are always sent together from the UE App layer to the UE AS layer.</w:t>
      </w:r>
    </w:p>
    <w:p w:rsidR="00275116" w:rsidRPr="00275116" w:rsidRDefault="00275116" w:rsidP="00275116">
      <w:pPr>
        <w:pStyle w:val="af9"/>
        <w:numPr>
          <w:ilvl w:val="0"/>
          <w:numId w:val="18"/>
        </w:numPr>
        <w:spacing w:line="259" w:lineRule="auto"/>
        <w:ind w:firstLineChars="0"/>
        <w:rPr>
          <w:rFonts w:eastAsia="宋体"/>
        </w:rPr>
      </w:pPr>
      <w:r w:rsidRPr="00275116">
        <w:rPr>
          <w:rFonts w:ascii="Calibri" w:eastAsia="等线" w:hAnsi="Calibri" w:cs="Calibri"/>
          <w:bCs/>
          <w:color w:val="0000FF"/>
          <w:sz w:val="18"/>
        </w:rPr>
        <w:t xml:space="preserve">It is up to UE implementation whether the UE App layer sends together the </w:t>
      </w:r>
      <w:proofErr w:type="spellStart"/>
      <w:r w:rsidRPr="00275116">
        <w:rPr>
          <w:rFonts w:ascii="Calibri" w:eastAsia="等线" w:hAnsi="Calibri" w:cs="Calibri"/>
          <w:bCs/>
          <w:color w:val="0000FF"/>
          <w:sz w:val="18"/>
        </w:rPr>
        <w:t>QoE</w:t>
      </w:r>
      <w:proofErr w:type="spellEnd"/>
      <w:r w:rsidRPr="00275116">
        <w:rPr>
          <w:rFonts w:ascii="Calibri" w:eastAsia="等线" w:hAnsi="Calibri" w:cs="Calibri"/>
          <w:bCs/>
          <w:color w:val="0000FF"/>
          <w:sz w:val="18"/>
        </w:rPr>
        <w:t xml:space="preserve"> and </w:t>
      </w:r>
      <w:proofErr w:type="spellStart"/>
      <w:r w:rsidRPr="00275116">
        <w:rPr>
          <w:rFonts w:ascii="Calibri" w:eastAsia="等线" w:hAnsi="Calibri" w:cs="Calibri"/>
          <w:bCs/>
          <w:color w:val="0000FF"/>
          <w:sz w:val="18"/>
        </w:rPr>
        <w:t>RVQoE</w:t>
      </w:r>
      <w:proofErr w:type="spellEnd"/>
      <w:r w:rsidRPr="00275116">
        <w:rPr>
          <w:rFonts w:ascii="Calibri" w:eastAsia="等线" w:hAnsi="Calibri" w:cs="Calibri"/>
          <w:bCs/>
          <w:color w:val="0000FF"/>
          <w:sz w:val="18"/>
        </w:rPr>
        <w:t xml:space="preserve"> reports to the UE AS layer.</w:t>
      </w:r>
    </w:p>
    <w:p w:rsidR="00766678" w:rsidRDefault="008863BB" w:rsidP="00C9681F">
      <w:pPr>
        <w:spacing w:line="259" w:lineRule="auto"/>
        <w:rPr>
          <w:rFonts w:eastAsia="宋体"/>
        </w:rPr>
      </w:pPr>
      <w:r>
        <w:rPr>
          <w:rFonts w:eastAsia="宋体"/>
        </w:rPr>
        <w:t xml:space="preserve">We note </w:t>
      </w:r>
      <w:r w:rsidR="00154790">
        <w:rPr>
          <w:rFonts w:eastAsia="宋体"/>
        </w:rPr>
        <w:t xml:space="preserve">the remaining issue relates to how we report the RAN visible </w:t>
      </w:r>
      <w:proofErr w:type="spellStart"/>
      <w:r w:rsidR="00154790">
        <w:rPr>
          <w:rFonts w:eastAsia="宋体"/>
        </w:rPr>
        <w:t>QoE</w:t>
      </w:r>
      <w:proofErr w:type="spellEnd"/>
      <w:r w:rsidR="00154790">
        <w:rPr>
          <w:rFonts w:eastAsia="宋体"/>
        </w:rPr>
        <w:t xml:space="preserve"> measurement results from UE APP layer to UE AS layer when the RAN visible </w:t>
      </w:r>
      <w:proofErr w:type="spellStart"/>
      <w:r w:rsidR="00154790">
        <w:rPr>
          <w:rFonts w:eastAsia="宋体"/>
        </w:rPr>
        <w:t>QoE</w:t>
      </w:r>
      <w:proofErr w:type="spellEnd"/>
      <w:r w:rsidR="00154790">
        <w:rPr>
          <w:rFonts w:eastAsia="宋体"/>
        </w:rPr>
        <w:t xml:space="preserve"> reporting periodicity is not explicitly configured, it is not about reporting from UE to RAN. </w:t>
      </w:r>
    </w:p>
    <w:p w:rsidR="00C82E5B" w:rsidRDefault="00154790" w:rsidP="00C9681F">
      <w:pPr>
        <w:spacing w:line="259" w:lineRule="auto"/>
        <w:rPr>
          <w:rFonts w:eastAsia="宋体"/>
        </w:rPr>
      </w:pPr>
      <w:r>
        <w:rPr>
          <w:rFonts w:eastAsia="宋体"/>
        </w:rPr>
        <w:t xml:space="preserve">In this case, we believe RAN visible </w:t>
      </w:r>
      <w:proofErr w:type="spellStart"/>
      <w:r>
        <w:rPr>
          <w:rFonts w:eastAsia="宋体"/>
        </w:rPr>
        <w:t>QoE</w:t>
      </w:r>
      <w:proofErr w:type="spellEnd"/>
      <w:r>
        <w:rPr>
          <w:rFonts w:eastAsia="宋体"/>
        </w:rPr>
        <w:t xml:space="preserve"> reports being sent together with legacy </w:t>
      </w:r>
      <w:proofErr w:type="spellStart"/>
      <w:r>
        <w:rPr>
          <w:rFonts w:eastAsia="宋体"/>
        </w:rPr>
        <w:t>QoE</w:t>
      </w:r>
      <w:proofErr w:type="spellEnd"/>
      <w:r>
        <w:rPr>
          <w:rFonts w:eastAsia="宋体"/>
        </w:rPr>
        <w:t xml:space="preserve"> reports is the</w:t>
      </w:r>
      <w:r w:rsidR="008D1BA4">
        <w:rPr>
          <w:rFonts w:eastAsia="宋体"/>
        </w:rPr>
        <w:t xml:space="preserve"> most</w:t>
      </w:r>
      <w:r>
        <w:rPr>
          <w:rFonts w:eastAsia="宋体"/>
        </w:rPr>
        <w:t xml:space="preserve"> </w:t>
      </w:r>
      <w:r w:rsidR="008D1BA4" w:rsidRPr="008D1BA4">
        <w:rPr>
          <w:rFonts w:eastAsia="宋体"/>
        </w:rPr>
        <w:t>natural and straightforward solution</w:t>
      </w:r>
      <w:r>
        <w:rPr>
          <w:rFonts w:eastAsia="宋体"/>
        </w:rPr>
        <w:t>. M</w:t>
      </w:r>
      <w:r w:rsidR="00766678" w:rsidRPr="00766678">
        <w:rPr>
          <w:rFonts w:eastAsia="宋体"/>
        </w:rPr>
        <w:t xml:space="preserve">easurement results </w:t>
      </w:r>
      <w:r w:rsidR="00766678">
        <w:rPr>
          <w:rFonts w:eastAsia="宋体"/>
        </w:rPr>
        <w:t xml:space="preserve">of RAN visible </w:t>
      </w:r>
      <w:proofErr w:type="spellStart"/>
      <w:r w:rsidR="00766678">
        <w:rPr>
          <w:rFonts w:eastAsia="宋体"/>
        </w:rPr>
        <w:t>QoE</w:t>
      </w:r>
      <w:proofErr w:type="spellEnd"/>
      <w:r w:rsidR="00766678">
        <w:rPr>
          <w:rFonts w:eastAsia="宋体"/>
        </w:rPr>
        <w:t xml:space="preserve"> </w:t>
      </w:r>
      <w:r w:rsidR="00766678" w:rsidRPr="00766678">
        <w:rPr>
          <w:rFonts w:eastAsia="宋体"/>
        </w:rPr>
        <w:t xml:space="preserve">are extracted from the legacy </w:t>
      </w:r>
      <w:proofErr w:type="spellStart"/>
      <w:r w:rsidR="00766678" w:rsidRPr="00766678">
        <w:rPr>
          <w:rFonts w:eastAsia="宋体"/>
        </w:rPr>
        <w:t>QoE</w:t>
      </w:r>
      <w:proofErr w:type="spellEnd"/>
      <w:r w:rsidR="00766678" w:rsidRPr="00766678">
        <w:rPr>
          <w:rFonts w:eastAsia="宋体"/>
        </w:rPr>
        <w:t xml:space="preserve"> measurement report container</w:t>
      </w:r>
      <w:r w:rsidR="00766678">
        <w:rPr>
          <w:rFonts w:eastAsia="宋体"/>
        </w:rPr>
        <w:t xml:space="preserve">. </w:t>
      </w:r>
      <w:r w:rsidR="008D1BA4">
        <w:rPr>
          <w:rFonts w:eastAsia="宋体"/>
        </w:rPr>
        <w:t>A</w:t>
      </w:r>
      <w:r w:rsidR="00707BDB">
        <w:rPr>
          <w:rFonts w:eastAsia="宋体"/>
        </w:rPr>
        <w:t xml:space="preserve">pplication layer </w:t>
      </w:r>
      <w:r w:rsidR="002913D5">
        <w:rPr>
          <w:rFonts w:eastAsia="宋体"/>
        </w:rPr>
        <w:t xml:space="preserve">measures all the </w:t>
      </w:r>
      <w:proofErr w:type="spellStart"/>
      <w:r w:rsidR="002913D5">
        <w:rPr>
          <w:rFonts w:eastAsia="宋体"/>
        </w:rPr>
        <w:t>QoE</w:t>
      </w:r>
      <w:proofErr w:type="spellEnd"/>
      <w:r w:rsidR="002913D5">
        <w:rPr>
          <w:rFonts w:eastAsia="宋体"/>
        </w:rPr>
        <w:t xml:space="preserve"> metrics including the ones visible to RAN</w:t>
      </w:r>
      <w:r>
        <w:rPr>
          <w:rFonts w:eastAsia="宋体"/>
        </w:rPr>
        <w:t xml:space="preserve"> according to the measurement periodicity indicated in the configuration container</w:t>
      </w:r>
      <w:r w:rsidR="002913D5">
        <w:rPr>
          <w:rFonts w:eastAsia="宋体"/>
        </w:rPr>
        <w:t xml:space="preserve">, and </w:t>
      </w:r>
      <w:r>
        <w:rPr>
          <w:rFonts w:eastAsia="宋体"/>
        </w:rPr>
        <w:t xml:space="preserve">then </w:t>
      </w:r>
      <w:r w:rsidR="00707BDB">
        <w:rPr>
          <w:rFonts w:eastAsia="宋体"/>
        </w:rPr>
        <w:t xml:space="preserve">sends the </w:t>
      </w:r>
      <w:proofErr w:type="spellStart"/>
      <w:r w:rsidR="00707BDB">
        <w:rPr>
          <w:rFonts w:eastAsia="宋体"/>
        </w:rPr>
        <w:t>QoE</w:t>
      </w:r>
      <w:proofErr w:type="spellEnd"/>
      <w:r w:rsidR="00707BDB">
        <w:rPr>
          <w:rFonts w:eastAsia="宋体"/>
        </w:rPr>
        <w:t xml:space="preserve"> </w:t>
      </w:r>
      <w:r w:rsidR="002913D5">
        <w:rPr>
          <w:rFonts w:eastAsia="宋体"/>
        </w:rPr>
        <w:t>measurement result</w:t>
      </w:r>
      <w:r w:rsidR="00707BDB">
        <w:rPr>
          <w:rFonts w:eastAsia="宋体"/>
        </w:rPr>
        <w:t xml:space="preserve"> to UE AS layer whenever the measurement re</w:t>
      </w:r>
      <w:r w:rsidR="002913D5">
        <w:rPr>
          <w:rFonts w:eastAsia="宋体"/>
        </w:rPr>
        <w:t>sult</w:t>
      </w:r>
      <w:r w:rsidR="00707BDB">
        <w:rPr>
          <w:rFonts w:eastAsia="宋体"/>
        </w:rPr>
        <w:t xml:space="preserve"> is available. </w:t>
      </w:r>
      <w:r w:rsidR="008D1BA4">
        <w:rPr>
          <w:rFonts w:eastAsia="宋体"/>
        </w:rPr>
        <w:t xml:space="preserve">It should not up to UE implementation. </w:t>
      </w:r>
      <w:r w:rsidR="002B7FAE">
        <w:rPr>
          <w:rFonts w:eastAsia="宋体"/>
        </w:rPr>
        <w:t>We hence proposal the following:</w:t>
      </w:r>
    </w:p>
    <w:p w:rsidR="00F14BC8" w:rsidRDefault="00F22E06" w:rsidP="00F14BC8">
      <w:pPr>
        <w:tabs>
          <w:tab w:val="left" w:pos="1560"/>
        </w:tabs>
        <w:rPr>
          <w:rFonts w:eastAsia="宋体"/>
          <w:b/>
        </w:rPr>
      </w:pPr>
      <w:r w:rsidRPr="00B55A0B">
        <w:rPr>
          <w:rFonts w:eastAsia="宋体"/>
          <w:b/>
        </w:rPr>
        <w:t xml:space="preserve">Proposal </w:t>
      </w:r>
      <w:r w:rsidR="00154790">
        <w:rPr>
          <w:rFonts w:eastAsia="宋体"/>
          <w:b/>
        </w:rPr>
        <w:t>4</w:t>
      </w:r>
      <w:r w:rsidR="007B0560" w:rsidRPr="00B55A0B">
        <w:rPr>
          <w:rFonts w:eastAsia="宋体"/>
          <w:b/>
        </w:rPr>
        <w:t xml:space="preserve">: </w:t>
      </w:r>
      <w:r w:rsidR="008D1BA4">
        <w:rPr>
          <w:rFonts w:eastAsia="宋体"/>
          <w:b/>
        </w:rPr>
        <w:t>W</w:t>
      </w:r>
      <w:r w:rsidR="008D1BA4" w:rsidRPr="008D1BA4">
        <w:rPr>
          <w:rFonts w:eastAsia="宋体"/>
          <w:b/>
        </w:rPr>
        <w:t>hen the R</w:t>
      </w:r>
      <w:r w:rsidR="008D1BA4">
        <w:rPr>
          <w:rFonts w:eastAsia="宋体"/>
          <w:b/>
        </w:rPr>
        <w:t xml:space="preserve">AN Visible </w:t>
      </w:r>
      <w:proofErr w:type="spellStart"/>
      <w:r w:rsidR="008D1BA4" w:rsidRPr="008D1BA4">
        <w:rPr>
          <w:rFonts w:eastAsia="宋体"/>
          <w:b/>
        </w:rPr>
        <w:t>QoE</w:t>
      </w:r>
      <w:proofErr w:type="spellEnd"/>
      <w:r w:rsidR="008D1BA4" w:rsidRPr="008D1BA4">
        <w:rPr>
          <w:rFonts w:eastAsia="宋体"/>
          <w:b/>
        </w:rPr>
        <w:t xml:space="preserve"> reporting periodicity is not explicitly configured</w:t>
      </w:r>
      <w:r w:rsidR="008D1BA4">
        <w:rPr>
          <w:rFonts w:eastAsia="宋体"/>
          <w:b/>
        </w:rPr>
        <w:t xml:space="preserve">, the </w:t>
      </w:r>
      <w:r w:rsidR="008D1BA4" w:rsidRPr="008D1BA4">
        <w:rPr>
          <w:rFonts w:eastAsia="宋体"/>
          <w:b/>
        </w:rPr>
        <w:t>R</w:t>
      </w:r>
      <w:r w:rsidR="008D1BA4">
        <w:rPr>
          <w:rFonts w:eastAsia="宋体"/>
          <w:b/>
        </w:rPr>
        <w:t xml:space="preserve">AN </w:t>
      </w:r>
      <w:r w:rsidR="008D1BA4" w:rsidRPr="008D1BA4">
        <w:rPr>
          <w:rFonts w:eastAsia="宋体"/>
          <w:b/>
        </w:rPr>
        <w:t>V</w:t>
      </w:r>
      <w:r w:rsidR="008D1BA4">
        <w:rPr>
          <w:rFonts w:eastAsia="宋体"/>
          <w:b/>
        </w:rPr>
        <w:t xml:space="preserve">isible </w:t>
      </w:r>
      <w:proofErr w:type="spellStart"/>
      <w:r w:rsidR="008D1BA4" w:rsidRPr="008D1BA4">
        <w:rPr>
          <w:rFonts w:eastAsia="宋体"/>
          <w:b/>
        </w:rPr>
        <w:t>QoE</w:t>
      </w:r>
      <w:proofErr w:type="spellEnd"/>
      <w:r w:rsidR="008D1BA4" w:rsidRPr="008D1BA4">
        <w:rPr>
          <w:rFonts w:eastAsia="宋体"/>
          <w:b/>
        </w:rPr>
        <w:t xml:space="preserve"> </w:t>
      </w:r>
      <w:r w:rsidR="008D1BA4">
        <w:rPr>
          <w:rFonts w:eastAsia="宋体"/>
          <w:b/>
        </w:rPr>
        <w:t xml:space="preserve">reports </w:t>
      </w:r>
      <w:r w:rsidR="008D1BA4" w:rsidRPr="008D1BA4">
        <w:rPr>
          <w:rFonts w:eastAsia="宋体"/>
          <w:b/>
        </w:rPr>
        <w:t xml:space="preserve">and </w:t>
      </w:r>
      <w:r w:rsidR="008D1BA4">
        <w:rPr>
          <w:rFonts w:eastAsia="宋体"/>
          <w:b/>
        </w:rPr>
        <w:t xml:space="preserve">legacy </w:t>
      </w:r>
      <w:proofErr w:type="spellStart"/>
      <w:r w:rsidR="008D1BA4" w:rsidRPr="008D1BA4">
        <w:rPr>
          <w:rFonts w:eastAsia="宋体"/>
          <w:b/>
        </w:rPr>
        <w:t>QoE</w:t>
      </w:r>
      <w:proofErr w:type="spellEnd"/>
      <w:r w:rsidR="008D1BA4" w:rsidRPr="008D1BA4">
        <w:rPr>
          <w:rFonts w:eastAsia="宋体"/>
          <w:b/>
        </w:rPr>
        <w:t xml:space="preserve"> reports are always sent together from the UE App layer to the UE AS layer</w:t>
      </w:r>
      <w:r w:rsidR="008D1BA4">
        <w:rPr>
          <w:rFonts w:eastAsia="宋体"/>
          <w:b/>
        </w:rPr>
        <w:t>.</w:t>
      </w:r>
    </w:p>
    <w:p w:rsidR="00DC3B91" w:rsidRPr="00276F44" w:rsidRDefault="00DC3B91" w:rsidP="00F14BC8">
      <w:pPr>
        <w:tabs>
          <w:tab w:val="left" w:pos="1560"/>
        </w:tabs>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corresponding Draft Reply LS to </w:t>
      </w:r>
      <w:r w:rsidR="008D1BA4">
        <w:rPr>
          <w:rFonts w:eastAsiaTheme="minorEastAsia"/>
          <w:lang w:eastAsia="zh-CN"/>
        </w:rPr>
        <w:t xml:space="preserve">SA4 and </w:t>
      </w:r>
      <w:r>
        <w:rPr>
          <w:rFonts w:eastAsiaTheme="minorEastAsia"/>
          <w:lang w:eastAsia="zh-CN"/>
        </w:rPr>
        <w:t xml:space="preserve">RAN2 is provided in </w:t>
      </w:r>
      <w:r>
        <w:rPr>
          <w:rFonts w:eastAsiaTheme="minorEastAsia"/>
          <w:lang w:eastAsia="zh-CN"/>
        </w:rPr>
        <w:fldChar w:fldCharType="begin"/>
      </w:r>
      <w:r>
        <w:rPr>
          <w:rFonts w:eastAsiaTheme="minorEastAsia"/>
          <w:lang w:eastAsia="zh-CN"/>
        </w:rPr>
        <w:instrText xml:space="preserve"> REF _Ref108105371 \r \h </w:instrText>
      </w:r>
      <w:r>
        <w:rPr>
          <w:rFonts w:eastAsiaTheme="minorEastAsia"/>
          <w:lang w:eastAsia="zh-CN"/>
        </w:rPr>
      </w:r>
      <w:r>
        <w:rPr>
          <w:rFonts w:eastAsiaTheme="minorEastAsia"/>
          <w:lang w:eastAsia="zh-CN"/>
        </w:rPr>
        <w:fldChar w:fldCharType="separate"/>
      </w:r>
      <w:r>
        <w:rPr>
          <w:rFonts w:eastAsiaTheme="minorEastAsia"/>
          <w:lang w:eastAsia="zh-CN"/>
        </w:rPr>
        <w:t>[</w:t>
      </w:r>
      <w:r w:rsidR="00154790">
        <w:rPr>
          <w:rFonts w:eastAsiaTheme="minorEastAsia"/>
          <w:lang w:eastAsia="zh-CN"/>
        </w:rPr>
        <w:t>3</w:t>
      </w:r>
      <w:r>
        <w:rPr>
          <w:rFonts w:eastAsiaTheme="minorEastAsia"/>
          <w:lang w:eastAsia="zh-CN"/>
        </w:rPr>
        <w:t>]</w:t>
      </w:r>
      <w:r>
        <w:rPr>
          <w:rFonts w:eastAsiaTheme="minorEastAsia"/>
          <w:lang w:eastAsia="zh-CN"/>
        </w:rPr>
        <w:fldChar w:fldCharType="end"/>
      </w:r>
      <w:r>
        <w:rPr>
          <w:rFonts w:eastAsiaTheme="minorEastAsia"/>
          <w:lang w:eastAsia="zh-CN"/>
        </w:rPr>
        <w:t>.</w:t>
      </w:r>
    </w:p>
    <w:p w:rsidR="00DC3B91" w:rsidRDefault="00DC3B91" w:rsidP="00F22E06">
      <w:pPr>
        <w:tabs>
          <w:tab w:val="left" w:pos="1560"/>
        </w:tabs>
        <w:rPr>
          <w:rFonts w:eastAsia="宋体"/>
          <w:b/>
        </w:rPr>
      </w:pPr>
    </w:p>
    <w:bookmarkEnd w:id="0"/>
    <w:p w:rsidR="00A054BA" w:rsidRPr="003F52DF" w:rsidRDefault="00A054BA" w:rsidP="00A054B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sidRPr="003F52DF">
        <w:rPr>
          <w:rFonts w:ascii="Arial" w:eastAsia="宋体" w:hAnsi="Arial"/>
          <w:sz w:val="36"/>
        </w:rPr>
        <w:t>. Conclusion</w:t>
      </w:r>
    </w:p>
    <w:p w:rsidR="0067156B" w:rsidRDefault="0067156B" w:rsidP="0067156B">
      <w:pPr>
        <w:rPr>
          <w:rFonts w:eastAsiaTheme="minorEastAsia"/>
          <w:lang w:eastAsia="zh-CN"/>
        </w:rPr>
      </w:pPr>
      <w:r>
        <w:rPr>
          <w:rFonts w:eastAsiaTheme="minorEastAsia" w:hint="eastAsia"/>
          <w:lang w:eastAsia="zh-CN"/>
        </w:rPr>
        <w:t>I</w:t>
      </w:r>
      <w:r w:rsidR="00D65AB7">
        <w:rPr>
          <w:rFonts w:eastAsiaTheme="minorEastAsia"/>
          <w:lang w:eastAsia="zh-CN"/>
        </w:rPr>
        <w:t>n this contribution, we analyse</w:t>
      </w:r>
      <w:r>
        <w:rPr>
          <w:rFonts w:eastAsiaTheme="minorEastAsia"/>
          <w:lang w:eastAsia="zh-CN"/>
        </w:rPr>
        <w:t xml:space="preserve"> the information provided by the LS, and get the following proposals:</w:t>
      </w:r>
    </w:p>
    <w:p w:rsidR="008D1BA4" w:rsidRPr="008D1BA4" w:rsidRDefault="008D1BA4" w:rsidP="008D1BA4">
      <w:pPr>
        <w:tabs>
          <w:tab w:val="left" w:pos="1560"/>
        </w:tabs>
        <w:rPr>
          <w:rFonts w:eastAsia="宋体"/>
          <w:b/>
          <w:kern w:val="2"/>
          <w:lang w:val="en-US" w:eastAsia="zh-CN"/>
        </w:rPr>
      </w:pPr>
      <w:r w:rsidRPr="008D1BA4">
        <w:rPr>
          <w:rFonts w:eastAsia="宋体"/>
          <w:b/>
          <w:kern w:val="2"/>
          <w:lang w:val="en-US" w:eastAsia="zh-CN"/>
        </w:rPr>
        <w:t xml:space="preserve">Proposal 1: A periodicity specific for buffer level measurement is not necessary for RAN visible </w:t>
      </w:r>
      <w:proofErr w:type="spellStart"/>
      <w:r w:rsidRPr="008D1BA4">
        <w:rPr>
          <w:rFonts w:eastAsia="宋体"/>
          <w:b/>
          <w:kern w:val="2"/>
          <w:lang w:val="en-US" w:eastAsia="zh-CN"/>
        </w:rPr>
        <w:t>QoE</w:t>
      </w:r>
      <w:proofErr w:type="spellEnd"/>
      <w:r w:rsidRPr="008D1BA4">
        <w:rPr>
          <w:rFonts w:eastAsia="宋体"/>
          <w:b/>
          <w:kern w:val="2"/>
          <w:lang w:val="en-US" w:eastAsia="zh-CN"/>
        </w:rPr>
        <w:t xml:space="preserve">. </w:t>
      </w:r>
    </w:p>
    <w:p w:rsidR="008D1BA4" w:rsidRDefault="008D1BA4" w:rsidP="008D1BA4">
      <w:pPr>
        <w:tabs>
          <w:tab w:val="left" w:pos="1560"/>
        </w:tabs>
        <w:rPr>
          <w:rFonts w:eastAsia="宋体"/>
          <w:b/>
          <w:kern w:val="2"/>
          <w:lang w:val="en-US" w:eastAsia="zh-CN"/>
        </w:rPr>
      </w:pPr>
      <w:r w:rsidRPr="008D1BA4">
        <w:rPr>
          <w:rFonts w:eastAsia="宋体"/>
          <w:b/>
          <w:kern w:val="2"/>
          <w:lang w:val="en-US" w:eastAsia="zh-CN"/>
        </w:rPr>
        <w:t xml:space="preserve">Proposal 2: It is beneficial to inform the RAN about the recording periodicity for buffer level </w:t>
      </w:r>
      <w:proofErr w:type="spellStart"/>
      <w:r w:rsidRPr="008D1BA4">
        <w:rPr>
          <w:rFonts w:eastAsia="宋体"/>
          <w:b/>
          <w:kern w:val="2"/>
          <w:lang w:val="en-US" w:eastAsia="zh-CN"/>
        </w:rPr>
        <w:t>QoE</w:t>
      </w:r>
      <w:proofErr w:type="spellEnd"/>
      <w:r w:rsidRPr="008D1BA4">
        <w:rPr>
          <w:rFonts w:eastAsia="宋体"/>
          <w:b/>
          <w:kern w:val="2"/>
          <w:lang w:val="en-US" w:eastAsia="zh-CN"/>
        </w:rPr>
        <w:t xml:space="preserve"> measurements.</w:t>
      </w:r>
    </w:p>
    <w:p w:rsidR="008D1BA4" w:rsidRDefault="008D1BA4" w:rsidP="008D1BA4">
      <w:pPr>
        <w:tabs>
          <w:tab w:val="left" w:pos="1560"/>
        </w:tabs>
        <w:rPr>
          <w:rFonts w:eastAsia="宋体"/>
          <w:b/>
          <w:kern w:val="2"/>
          <w:lang w:val="en-US" w:eastAsia="zh-CN"/>
        </w:rPr>
      </w:pPr>
      <w:r w:rsidRPr="008D1BA4">
        <w:rPr>
          <w:rFonts w:eastAsia="宋体"/>
          <w:b/>
          <w:kern w:val="2"/>
          <w:lang w:val="en-US" w:eastAsia="zh-CN"/>
        </w:rPr>
        <w:t xml:space="preserve">Proposal 3: PDU session ID(s) should be provided for each RAN visible </w:t>
      </w:r>
      <w:proofErr w:type="spellStart"/>
      <w:r w:rsidRPr="008D1BA4">
        <w:rPr>
          <w:rFonts w:eastAsia="宋体"/>
          <w:b/>
          <w:kern w:val="2"/>
          <w:lang w:val="en-US" w:eastAsia="zh-CN"/>
        </w:rPr>
        <w:t>QoE</w:t>
      </w:r>
      <w:proofErr w:type="spellEnd"/>
      <w:r w:rsidRPr="008D1BA4">
        <w:rPr>
          <w:rFonts w:eastAsia="宋体"/>
          <w:b/>
          <w:kern w:val="2"/>
          <w:lang w:val="en-US" w:eastAsia="zh-CN"/>
        </w:rPr>
        <w:t xml:space="preserve"> report and should be mandatory in the </w:t>
      </w:r>
      <w:proofErr w:type="spellStart"/>
      <w:r w:rsidRPr="008D1BA4">
        <w:rPr>
          <w:rFonts w:eastAsia="宋体"/>
          <w:b/>
          <w:kern w:val="2"/>
          <w:lang w:val="en-US" w:eastAsia="zh-CN"/>
        </w:rPr>
        <w:t>signalling</w:t>
      </w:r>
      <w:proofErr w:type="spellEnd"/>
      <w:r w:rsidRPr="008D1BA4">
        <w:rPr>
          <w:rFonts w:eastAsia="宋体"/>
          <w:b/>
          <w:kern w:val="2"/>
          <w:lang w:val="en-US" w:eastAsia="zh-CN"/>
        </w:rPr>
        <w:t>.</w:t>
      </w:r>
    </w:p>
    <w:p w:rsidR="008D1BA4" w:rsidRPr="008D1BA4" w:rsidRDefault="008D1BA4" w:rsidP="008D1BA4">
      <w:pPr>
        <w:tabs>
          <w:tab w:val="left" w:pos="1560"/>
        </w:tabs>
        <w:rPr>
          <w:rFonts w:eastAsia="宋体"/>
          <w:b/>
        </w:rPr>
      </w:pPr>
      <w:r w:rsidRPr="00B55A0B">
        <w:rPr>
          <w:rFonts w:eastAsia="宋体"/>
          <w:b/>
        </w:rPr>
        <w:t xml:space="preserve">Proposal </w:t>
      </w:r>
      <w:r>
        <w:rPr>
          <w:rFonts w:eastAsia="宋体"/>
          <w:b/>
        </w:rPr>
        <w:t>4</w:t>
      </w:r>
      <w:r w:rsidRPr="00B55A0B">
        <w:rPr>
          <w:rFonts w:eastAsia="宋体"/>
          <w:b/>
        </w:rPr>
        <w:t xml:space="preserve">: </w:t>
      </w:r>
      <w:r>
        <w:rPr>
          <w:rFonts w:eastAsia="宋体"/>
          <w:b/>
        </w:rPr>
        <w:t>W</w:t>
      </w:r>
      <w:r w:rsidRPr="008D1BA4">
        <w:rPr>
          <w:rFonts w:eastAsia="宋体"/>
          <w:b/>
        </w:rPr>
        <w:t>hen the R</w:t>
      </w:r>
      <w:r>
        <w:rPr>
          <w:rFonts w:eastAsia="宋体"/>
          <w:b/>
        </w:rPr>
        <w:t xml:space="preserve">AN Visible </w:t>
      </w:r>
      <w:proofErr w:type="spellStart"/>
      <w:r w:rsidRPr="008D1BA4">
        <w:rPr>
          <w:rFonts w:eastAsia="宋体"/>
          <w:b/>
        </w:rPr>
        <w:t>QoE</w:t>
      </w:r>
      <w:proofErr w:type="spellEnd"/>
      <w:r w:rsidRPr="008D1BA4">
        <w:rPr>
          <w:rFonts w:eastAsia="宋体"/>
          <w:b/>
        </w:rPr>
        <w:t xml:space="preserve"> reporting periodicity is not explicitly configured</w:t>
      </w:r>
      <w:r>
        <w:rPr>
          <w:rFonts w:eastAsia="宋体"/>
          <w:b/>
        </w:rPr>
        <w:t xml:space="preserve">, the </w:t>
      </w:r>
      <w:r w:rsidRPr="008D1BA4">
        <w:rPr>
          <w:rFonts w:eastAsia="宋体"/>
          <w:b/>
        </w:rPr>
        <w:t>R</w:t>
      </w:r>
      <w:r>
        <w:rPr>
          <w:rFonts w:eastAsia="宋体"/>
          <w:b/>
        </w:rPr>
        <w:t xml:space="preserve">AN </w:t>
      </w:r>
      <w:r w:rsidRPr="008D1BA4">
        <w:rPr>
          <w:rFonts w:eastAsia="宋体"/>
          <w:b/>
        </w:rPr>
        <w:t>V</w:t>
      </w:r>
      <w:r>
        <w:rPr>
          <w:rFonts w:eastAsia="宋体"/>
          <w:b/>
        </w:rPr>
        <w:t xml:space="preserve">isible </w:t>
      </w:r>
      <w:proofErr w:type="spellStart"/>
      <w:r w:rsidRPr="008D1BA4">
        <w:rPr>
          <w:rFonts w:eastAsia="宋体"/>
          <w:b/>
        </w:rPr>
        <w:t>QoE</w:t>
      </w:r>
      <w:proofErr w:type="spellEnd"/>
      <w:r w:rsidRPr="008D1BA4">
        <w:rPr>
          <w:rFonts w:eastAsia="宋体"/>
          <w:b/>
        </w:rPr>
        <w:t xml:space="preserve"> </w:t>
      </w:r>
      <w:r>
        <w:rPr>
          <w:rFonts w:eastAsia="宋体"/>
          <w:b/>
        </w:rPr>
        <w:t xml:space="preserve">reports </w:t>
      </w:r>
      <w:r w:rsidRPr="008D1BA4">
        <w:rPr>
          <w:rFonts w:eastAsia="宋体"/>
          <w:b/>
        </w:rPr>
        <w:t xml:space="preserve">and </w:t>
      </w:r>
      <w:r>
        <w:rPr>
          <w:rFonts w:eastAsia="宋体"/>
          <w:b/>
        </w:rPr>
        <w:t xml:space="preserve">legacy </w:t>
      </w:r>
      <w:proofErr w:type="spellStart"/>
      <w:r w:rsidRPr="008D1BA4">
        <w:rPr>
          <w:rFonts w:eastAsia="宋体"/>
          <w:b/>
        </w:rPr>
        <w:t>QoE</w:t>
      </w:r>
      <w:proofErr w:type="spellEnd"/>
      <w:r w:rsidRPr="008D1BA4">
        <w:rPr>
          <w:rFonts w:eastAsia="宋体"/>
          <w:b/>
        </w:rPr>
        <w:t xml:space="preserve"> reports are always sent together from the UE App layer to the UE AS layer</w:t>
      </w:r>
      <w:r>
        <w:rPr>
          <w:rFonts w:eastAsia="宋体"/>
          <w:b/>
        </w:rPr>
        <w:t>.</w:t>
      </w:r>
    </w:p>
    <w:p w:rsidR="005B336F" w:rsidRPr="005B336F" w:rsidRDefault="005B336F" w:rsidP="005B336F">
      <w:pPr>
        <w:keepNext/>
        <w:keepLines/>
        <w:pBdr>
          <w:top w:val="single" w:sz="12" w:space="3" w:color="auto"/>
        </w:pBdr>
        <w:spacing w:before="240"/>
        <w:ind w:left="1134" w:hanging="1134"/>
        <w:outlineLvl w:val="0"/>
        <w:rPr>
          <w:rFonts w:ascii="Arial" w:hAnsi="Arial"/>
          <w:sz w:val="36"/>
        </w:rPr>
      </w:pPr>
      <w:r w:rsidRPr="005B336F">
        <w:rPr>
          <w:rFonts w:ascii="Arial" w:hAnsi="Arial"/>
          <w:sz w:val="36"/>
        </w:rPr>
        <w:t>4. Reference</w:t>
      </w:r>
    </w:p>
    <w:p w:rsidR="00914826" w:rsidRDefault="00321EF7" w:rsidP="00595486">
      <w:pPr>
        <w:numPr>
          <w:ilvl w:val="0"/>
          <w:numId w:val="16"/>
        </w:numPr>
        <w:rPr>
          <w:lang w:eastAsia="zh-CN"/>
        </w:rPr>
      </w:pPr>
      <w:bookmarkStart w:id="3" w:name="_Ref108105448"/>
      <w:bookmarkStart w:id="4" w:name="_Ref108102762"/>
      <w:r>
        <w:rPr>
          <w:rFonts w:eastAsia="宋体"/>
          <w:kern w:val="2"/>
          <w:lang w:val="en-US"/>
        </w:rPr>
        <w:t>R</w:t>
      </w:r>
      <w:r w:rsidR="00914826" w:rsidRPr="00C82E5B">
        <w:rPr>
          <w:rFonts w:eastAsia="宋体"/>
          <w:kern w:val="2"/>
          <w:lang w:val="en-US"/>
        </w:rPr>
        <w:t>2-220</w:t>
      </w:r>
      <w:r>
        <w:rPr>
          <w:rFonts w:eastAsia="宋体"/>
          <w:kern w:val="2"/>
          <w:lang w:val="en-US"/>
        </w:rPr>
        <w:t>6833</w:t>
      </w:r>
      <w:r w:rsidR="00914826">
        <w:rPr>
          <w:rFonts w:eastAsia="宋体"/>
          <w:kern w:val="2"/>
          <w:lang w:val="en-US"/>
        </w:rPr>
        <w:t xml:space="preserve"> </w:t>
      </w:r>
      <w:bookmarkEnd w:id="3"/>
      <w:r>
        <w:rPr>
          <w:rFonts w:eastAsia="宋体"/>
          <w:lang w:val="en-US" w:eastAsia="zh-CN"/>
        </w:rPr>
        <w:t xml:space="preserve">LS on questions on RAN visible </w:t>
      </w:r>
      <w:proofErr w:type="spellStart"/>
      <w:r>
        <w:rPr>
          <w:rFonts w:eastAsia="宋体"/>
          <w:lang w:val="en-US" w:eastAsia="zh-CN"/>
        </w:rPr>
        <w:t>QoE</w:t>
      </w:r>
      <w:proofErr w:type="spellEnd"/>
      <w:r w:rsidR="00914826" w:rsidRPr="005B336F">
        <w:rPr>
          <w:lang w:eastAsia="zh-CN"/>
        </w:rPr>
        <w:t xml:space="preserve"> </w:t>
      </w:r>
    </w:p>
    <w:p w:rsidR="00A90666" w:rsidRDefault="00A90666" w:rsidP="00595486">
      <w:pPr>
        <w:numPr>
          <w:ilvl w:val="0"/>
          <w:numId w:val="16"/>
        </w:numPr>
        <w:rPr>
          <w:lang w:eastAsia="zh-CN"/>
        </w:rPr>
      </w:pPr>
      <w:r>
        <w:rPr>
          <w:lang w:eastAsia="zh-CN"/>
        </w:rPr>
        <w:t xml:space="preserve">S4-221129 Reply LS on questions on RAN visible </w:t>
      </w:r>
      <w:proofErr w:type="spellStart"/>
      <w:r>
        <w:rPr>
          <w:lang w:eastAsia="zh-CN"/>
        </w:rPr>
        <w:t>QoE</w:t>
      </w:r>
      <w:proofErr w:type="spellEnd"/>
    </w:p>
    <w:p w:rsidR="005B336F" w:rsidRPr="005B336F" w:rsidRDefault="005B336F" w:rsidP="00595486">
      <w:pPr>
        <w:numPr>
          <w:ilvl w:val="0"/>
          <w:numId w:val="16"/>
        </w:numPr>
        <w:rPr>
          <w:lang w:eastAsia="zh-CN"/>
        </w:rPr>
      </w:pPr>
      <w:bookmarkStart w:id="5" w:name="_Ref108105371"/>
      <w:r w:rsidRPr="005B336F">
        <w:rPr>
          <w:lang w:eastAsia="zh-CN"/>
        </w:rPr>
        <w:t>R3-</w:t>
      </w:r>
      <w:r w:rsidR="00DC3B91">
        <w:rPr>
          <w:lang w:eastAsia="zh-CN"/>
        </w:rPr>
        <w:t>22</w:t>
      </w:r>
      <w:r w:rsidR="00DE2E43">
        <w:rPr>
          <w:lang w:eastAsia="zh-CN"/>
        </w:rPr>
        <w:t>5688</w:t>
      </w:r>
      <w:bookmarkStart w:id="6" w:name="_GoBack"/>
      <w:bookmarkEnd w:id="6"/>
      <w:r w:rsidRPr="005B336F">
        <w:rPr>
          <w:lang w:eastAsia="zh-CN"/>
        </w:rPr>
        <w:tab/>
      </w:r>
      <w:r w:rsidR="00595486" w:rsidRPr="00595486">
        <w:rPr>
          <w:lang w:eastAsia="zh-CN"/>
        </w:rPr>
        <w:t xml:space="preserve">[Draft]Reply LS on </w:t>
      </w:r>
      <w:r w:rsidR="00321EF7">
        <w:rPr>
          <w:rFonts w:eastAsia="宋体"/>
          <w:lang w:val="en-US" w:eastAsia="zh-CN"/>
        </w:rPr>
        <w:t xml:space="preserve">questions on RAN visible </w:t>
      </w:r>
      <w:proofErr w:type="spellStart"/>
      <w:r w:rsidR="00321EF7">
        <w:rPr>
          <w:rFonts w:eastAsia="宋体"/>
          <w:lang w:val="en-US" w:eastAsia="zh-CN"/>
        </w:rPr>
        <w:t>QoE</w:t>
      </w:r>
      <w:proofErr w:type="spellEnd"/>
      <w:r w:rsidR="00321EF7">
        <w:rPr>
          <w:rFonts w:eastAsia="宋体"/>
          <w:lang w:val="en-US" w:eastAsia="zh-CN"/>
        </w:rPr>
        <w:t>,</w:t>
      </w:r>
      <w:r w:rsidRPr="005B336F">
        <w:rPr>
          <w:lang w:eastAsia="zh-CN"/>
        </w:rPr>
        <w:t xml:space="preserve"> Huawei</w:t>
      </w:r>
      <w:bookmarkEnd w:id="4"/>
      <w:bookmarkEnd w:id="5"/>
    </w:p>
    <w:p w:rsidR="00A054BA" w:rsidRPr="005B336F" w:rsidRDefault="00A054BA" w:rsidP="0067156B"/>
    <w:sectPr w:rsidR="00A054BA" w:rsidRPr="005B336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286" w:rsidRDefault="008C6286">
      <w:r>
        <w:separator/>
      </w:r>
    </w:p>
  </w:endnote>
  <w:endnote w:type="continuationSeparator" w:id="0">
    <w:p w:rsidR="008C6286" w:rsidRDefault="008C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286" w:rsidRDefault="008C6286">
      <w:r>
        <w:separator/>
      </w:r>
    </w:p>
  </w:footnote>
  <w:footnote w:type="continuationSeparator" w:id="0">
    <w:p w:rsidR="008C6286" w:rsidRDefault="008C62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F2F15A5"/>
    <w:multiLevelType w:val="hybridMultilevel"/>
    <w:tmpl w:val="674EA32C"/>
    <w:lvl w:ilvl="0" w:tplc="743EE8F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4384698C"/>
    <w:lvl w:ilvl="0" w:tplc="791E0CAC">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163B67"/>
    <w:multiLevelType w:val="hybridMultilevel"/>
    <w:tmpl w:val="2326C00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530D95"/>
    <w:multiLevelType w:val="hybridMultilevel"/>
    <w:tmpl w:val="C6ECEFF2"/>
    <w:lvl w:ilvl="0" w:tplc="0F385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26D29F3"/>
    <w:multiLevelType w:val="hybridMultilevel"/>
    <w:tmpl w:val="324C055E"/>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EC7D51"/>
    <w:multiLevelType w:val="hybridMultilevel"/>
    <w:tmpl w:val="7A28ED28"/>
    <w:lvl w:ilvl="0" w:tplc="E1203646">
      <w:start w:val="1"/>
      <w:numFmt w:val="decimal"/>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73DF7A12"/>
    <w:multiLevelType w:val="hybridMultilevel"/>
    <w:tmpl w:val="C67634F2"/>
    <w:lvl w:ilvl="0" w:tplc="A6187904">
      <w:start w:val="22"/>
      <w:numFmt w:val="bullet"/>
      <w:lvlText w:val="-"/>
      <w:lvlJc w:val="left"/>
      <w:pPr>
        <w:ind w:left="1554" w:hanging="420"/>
      </w:pPr>
      <w:rPr>
        <w:rFonts w:ascii="Times New Roman" w:eastAsia="MS Mincho"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75C5660E"/>
    <w:multiLevelType w:val="hybridMultilevel"/>
    <w:tmpl w:val="82E28676"/>
    <w:lvl w:ilvl="0" w:tplc="F216E6D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7CB0738"/>
    <w:multiLevelType w:val="hybridMultilevel"/>
    <w:tmpl w:val="34DC4238"/>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79B447C4"/>
    <w:multiLevelType w:val="hybridMultilevel"/>
    <w:tmpl w:val="95FC7C48"/>
    <w:lvl w:ilvl="0" w:tplc="9AA4F7D0">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12"/>
  </w:num>
  <w:num w:numId="5">
    <w:abstractNumId w:val="0"/>
  </w:num>
  <w:num w:numId="6">
    <w:abstractNumId w:val="3"/>
  </w:num>
  <w:num w:numId="7">
    <w:abstractNumId w:val="9"/>
  </w:num>
  <w:num w:numId="8">
    <w:abstractNumId w:val="10"/>
  </w:num>
  <w:num w:numId="9">
    <w:abstractNumId w:val="6"/>
  </w:num>
  <w:num w:numId="10">
    <w:abstractNumId w:val="4"/>
  </w:num>
  <w:num w:numId="11">
    <w:abstractNumId w:val="13"/>
  </w:num>
  <w:num w:numId="12">
    <w:abstractNumId w:val="16"/>
  </w:num>
  <w:num w:numId="13">
    <w:abstractNumId w:val="11"/>
  </w:num>
  <w:num w:numId="14">
    <w:abstractNumId w:val="14"/>
  </w:num>
  <w:num w:numId="15">
    <w:abstractNumId w:val="17"/>
  </w:num>
  <w:num w:numId="16">
    <w:abstractNumId w:val="5"/>
  </w:num>
  <w:num w:numId="17">
    <w:abstractNumId w:val="15"/>
  </w:num>
  <w:num w:numId="18">
    <w:abstractNumId w:val="7"/>
  </w:num>
  <w:num w:numId="19">
    <w:abstractNumId w:val="18"/>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B7"/>
    <w:rsid w:val="0003419C"/>
    <w:rsid w:val="000346B7"/>
    <w:rsid w:val="000357E9"/>
    <w:rsid w:val="00037B33"/>
    <w:rsid w:val="00040B64"/>
    <w:rsid w:val="0004127F"/>
    <w:rsid w:val="000421C4"/>
    <w:rsid w:val="00043BC5"/>
    <w:rsid w:val="00044055"/>
    <w:rsid w:val="000442D9"/>
    <w:rsid w:val="00044562"/>
    <w:rsid w:val="000460B7"/>
    <w:rsid w:val="000468A5"/>
    <w:rsid w:val="00047A86"/>
    <w:rsid w:val="00047D2B"/>
    <w:rsid w:val="000502EF"/>
    <w:rsid w:val="0005055D"/>
    <w:rsid w:val="00052018"/>
    <w:rsid w:val="000520DD"/>
    <w:rsid w:val="0005476A"/>
    <w:rsid w:val="00054CEB"/>
    <w:rsid w:val="000579A7"/>
    <w:rsid w:val="00057F83"/>
    <w:rsid w:val="00061B84"/>
    <w:rsid w:val="000622D3"/>
    <w:rsid w:val="00062A3B"/>
    <w:rsid w:val="00064173"/>
    <w:rsid w:val="000655EF"/>
    <w:rsid w:val="0006703D"/>
    <w:rsid w:val="0007077F"/>
    <w:rsid w:val="00070B64"/>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EA3"/>
    <w:rsid w:val="00093E22"/>
    <w:rsid w:val="00094829"/>
    <w:rsid w:val="00097154"/>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4BC4"/>
    <w:rsid w:val="000B54C1"/>
    <w:rsid w:val="000B5774"/>
    <w:rsid w:val="000B5F7E"/>
    <w:rsid w:val="000B78CC"/>
    <w:rsid w:val="000C00E1"/>
    <w:rsid w:val="000C07CE"/>
    <w:rsid w:val="000C42DD"/>
    <w:rsid w:val="000C4E93"/>
    <w:rsid w:val="000C6CBB"/>
    <w:rsid w:val="000C6D76"/>
    <w:rsid w:val="000C6E31"/>
    <w:rsid w:val="000C7168"/>
    <w:rsid w:val="000D0344"/>
    <w:rsid w:val="000D174A"/>
    <w:rsid w:val="000D3B23"/>
    <w:rsid w:val="000D468C"/>
    <w:rsid w:val="000D5EC9"/>
    <w:rsid w:val="000E02F8"/>
    <w:rsid w:val="000E13C9"/>
    <w:rsid w:val="000E301C"/>
    <w:rsid w:val="000E3370"/>
    <w:rsid w:val="000E33C3"/>
    <w:rsid w:val="000E4329"/>
    <w:rsid w:val="000E558F"/>
    <w:rsid w:val="000E7C81"/>
    <w:rsid w:val="000F025B"/>
    <w:rsid w:val="000F1FC4"/>
    <w:rsid w:val="000F254B"/>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D2"/>
    <w:rsid w:val="00112C1D"/>
    <w:rsid w:val="001133CF"/>
    <w:rsid w:val="00113571"/>
    <w:rsid w:val="00114EB0"/>
    <w:rsid w:val="001177F1"/>
    <w:rsid w:val="00117AF5"/>
    <w:rsid w:val="00117B42"/>
    <w:rsid w:val="00117E84"/>
    <w:rsid w:val="00121CA2"/>
    <w:rsid w:val="0012227B"/>
    <w:rsid w:val="001227E7"/>
    <w:rsid w:val="00123782"/>
    <w:rsid w:val="00124797"/>
    <w:rsid w:val="001249F1"/>
    <w:rsid w:val="00125A22"/>
    <w:rsid w:val="00126539"/>
    <w:rsid w:val="00126BF7"/>
    <w:rsid w:val="0013091C"/>
    <w:rsid w:val="00130C8A"/>
    <w:rsid w:val="001312D1"/>
    <w:rsid w:val="0013156C"/>
    <w:rsid w:val="00131814"/>
    <w:rsid w:val="00131EA5"/>
    <w:rsid w:val="0013204A"/>
    <w:rsid w:val="00132625"/>
    <w:rsid w:val="00135297"/>
    <w:rsid w:val="00135B09"/>
    <w:rsid w:val="00137DF0"/>
    <w:rsid w:val="00140232"/>
    <w:rsid w:val="0014087A"/>
    <w:rsid w:val="00140EDD"/>
    <w:rsid w:val="00141333"/>
    <w:rsid w:val="00141DD6"/>
    <w:rsid w:val="001441E6"/>
    <w:rsid w:val="00144AA6"/>
    <w:rsid w:val="00145B68"/>
    <w:rsid w:val="0014638D"/>
    <w:rsid w:val="00150690"/>
    <w:rsid w:val="0015093A"/>
    <w:rsid w:val="00150FD5"/>
    <w:rsid w:val="00152608"/>
    <w:rsid w:val="00154790"/>
    <w:rsid w:val="00154A6B"/>
    <w:rsid w:val="001551A2"/>
    <w:rsid w:val="0015526C"/>
    <w:rsid w:val="00157372"/>
    <w:rsid w:val="0016006A"/>
    <w:rsid w:val="0016044E"/>
    <w:rsid w:val="00160DF5"/>
    <w:rsid w:val="00163675"/>
    <w:rsid w:val="001636D5"/>
    <w:rsid w:val="00163EEC"/>
    <w:rsid w:val="00165014"/>
    <w:rsid w:val="001679FD"/>
    <w:rsid w:val="0017100B"/>
    <w:rsid w:val="00171F68"/>
    <w:rsid w:val="00177369"/>
    <w:rsid w:val="001775C4"/>
    <w:rsid w:val="001778DC"/>
    <w:rsid w:val="00177ED9"/>
    <w:rsid w:val="0018017B"/>
    <w:rsid w:val="00181069"/>
    <w:rsid w:val="00184540"/>
    <w:rsid w:val="0018489A"/>
    <w:rsid w:val="00184EF7"/>
    <w:rsid w:val="00185A40"/>
    <w:rsid w:val="001860A0"/>
    <w:rsid w:val="00190FFA"/>
    <w:rsid w:val="0019227A"/>
    <w:rsid w:val="00195650"/>
    <w:rsid w:val="001977C8"/>
    <w:rsid w:val="00197C7B"/>
    <w:rsid w:val="001A11EF"/>
    <w:rsid w:val="001A1B88"/>
    <w:rsid w:val="001A1F92"/>
    <w:rsid w:val="001A2382"/>
    <w:rsid w:val="001A34F0"/>
    <w:rsid w:val="001A38C1"/>
    <w:rsid w:val="001A57EA"/>
    <w:rsid w:val="001A68F4"/>
    <w:rsid w:val="001A6CB0"/>
    <w:rsid w:val="001A712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528"/>
    <w:rsid w:val="001E7D40"/>
    <w:rsid w:val="001F0201"/>
    <w:rsid w:val="001F0CA1"/>
    <w:rsid w:val="001F2538"/>
    <w:rsid w:val="001F2CFC"/>
    <w:rsid w:val="001F30D4"/>
    <w:rsid w:val="001F3BDF"/>
    <w:rsid w:val="001F46A0"/>
    <w:rsid w:val="001F5B17"/>
    <w:rsid w:val="001F6117"/>
    <w:rsid w:val="001F7A97"/>
    <w:rsid w:val="00200340"/>
    <w:rsid w:val="002010F1"/>
    <w:rsid w:val="0020116F"/>
    <w:rsid w:val="00201269"/>
    <w:rsid w:val="0020138F"/>
    <w:rsid w:val="002023A8"/>
    <w:rsid w:val="002023FE"/>
    <w:rsid w:val="002035A7"/>
    <w:rsid w:val="002042A1"/>
    <w:rsid w:val="002053F5"/>
    <w:rsid w:val="0020587A"/>
    <w:rsid w:val="00205B9C"/>
    <w:rsid w:val="00206268"/>
    <w:rsid w:val="00206464"/>
    <w:rsid w:val="00207048"/>
    <w:rsid w:val="00207793"/>
    <w:rsid w:val="002103EB"/>
    <w:rsid w:val="002107B2"/>
    <w:rsid w:val="0021160E"/>
    <w:rsid w:val="00212651"/>
    <w:rsid w:val="00214991"/>
    <w:rsid w:val="00216B32"/>
    <w:rsid w:val="00220898"/>
    <w:rsid w:val="002214AD"/>
    <w:rsid w:val="0022182B"/>
    <w:rsid w:val="00223223"/>
    <w:rsid w:val="00223971"/>
    <w:rsid w:val="0022418F"/>
    <w:rsid w:val="0022499C"/>
    <w:rsid w:val="00224B6C"/>
    <w:rsid w:val="00225BF4"/>
    <w:rsid w:val="002261DC"/>
    <w:rsid w:val="002263AA"/>
    <w:rsid w:val="0022661A"/>
    <w:rsid w:val="00226AF5"/>
    <w:rsid w:val="00226C4A"/>
    <w:rsid w:val="002277A5"/>
    <w:rsid w:val="002313BF"/>
    <w:rsid w:val="00231E54"/>
    <w:rsid w:val="002321E8"/>
    <w:rsid w:val="002322F7"/>
    <w:rsid w:val="002323C1"/>
    <w:rsid w:val="00232E93"/>
    <w:rsid w:val="0023360F"/>
    <w:rsid w:val="00234668"/>
    <w:rsid w:val="00234F69"/>
    <w:rsid w:val="00235251"/>
    <w:rsid w:val="002359EF"/>
    <w:rsid w:val="00235B4C"/>
    <w:rsid w:val="00236705"/>
    <w:rsid w:val="0023683D"/>
    <w:rsid w:val="002376A3"/>
    <w:rsid w:val="002379A1"/>
    <w:rsid w:val="00241AD4"/>
    <w:rsid w:val="0024335F"/>
    <w:rsid w:val="00243BC1"/>
    <w:rsid w:val="00244332"/>
    <w:rsid w:val="00245042"/>
    <w:rsid w:val="00245B23"/>
    <w:rsid w:val="00246AD6"/>
    <w:rsid w:val="00246DE8"/>
    <w:rsid w:val="0025022A"/>
    <w:rsid w:val="00250854"/>
    <w:rsid w:val="0025228F"/>
    <w:rsid w:val="002530BE"/>
    <w:rsid w:val="00253E55"/>
    <w:rsid w:val="00257195"/>
    <w:rsid w:val="002578D8"/>
    <w:rsid w:val="002613A5"/>
    <w:rsid w:val="002636C4"/>
    <w:rsid w:val="00267881"/>
    <w:rsid w:val="002709CE"/>
    <w:rsid w:val="002723F2"/>
    <w:rsid w:val="00273821"/>
    <w:rsid w:val="00273FC1"/>
    <w:rsid w:val="00274E67"/>
    <w:rsid w:val="00275116"/>
    <w:rsid w:val="00275D12"/>
    <w:rsid w:val="002769F0"/>
    <w:rsid w:val="00276CD2"/>
    <w:rsid w:val="00277A1E"/>
    <w:rsid w:val="0028062F"/>
    <w:rsid w:val="002808AD"/>
    <w:rsid w:val="002809AF"/>
    <w:rsid w:val="00280FEC"/>
    <w:rsid w:val="00281EB0"/>
    <w:rsid w:val="0028456D"/>
    <w:rsid w:val="00285749"/>
    <w:rsid w:val="0028675B"/>
    <w:rsid w:val="002913D5"/>
    <w:rsid w:val="00291CEC"/>
    <w:rsid w:val="002922D4"/>
    <w:rsid w:val="002928C7"/>
    <w:rsid w:val="00292EAA"/>
    <w:rsid w:val="002934AE"/>
    <w:rsid w:val="00293D64"/>
    <w:rsid w:val="00293D85"/>
    <w:rsid w:val="002952E2"/>
    <w:rsid w:val="00295352"/>
    <w:rsid w:val="0029573B"/>
    <w:rsid w:val="002959FF"/>
    <w:rsid w:val="00295C05"/>
    <w:rsid w:val="00295D94"/>
    <w:rsid w:val="002962CA"/>
    <w:rsid w:val="002A1AA7"/>
    <w:rsid w:val="002A3934"/>
    <w:rsid w:val="002A622D"/>
    <w:rsid w:val="002A6A36"/>
    <w:rsid w:val="002A6FBE"/>
    <w:rsid w:val="002B1C9E"/>
    <w:rsid w:val="002B1E85"/>
    <w:rsid w:val="002B353B"/>
    <w:rsid w:val="002B4A9F"/>
    <w:rsid w:val="002B4D4A"/>
    <w:rsid w:val="002B565A"/>
    <w:rsid w:val="002B59FE"/>
    <w:rsid w:val="002B5CE4"/>
    <w:rsid w:val="002B689A"/>
    <w:rsid w:val="002B7766"/>
    <w:rsid w:val="002B7FAE"/>
    <w:rsid w:val="002C0977"/>
    <w:rsid w:val="002C0E3F"/>
    <w:rsid w:val="002C24E5"/>
    <w:rsid w:val="002C28CD"/>
    <w:rsid w:val="002C3F9C"/>
    <w:rsid w:val="002C4BB7"/>
    <w:rsid w:val="002C5758"/>
    <w:rsid w:val="002C5BCD"/>
    <w:rsid w:val="002C63B6"/>
    <w:rsid w:val="002C7216"/>
    <w:rsid w:val="002C73CF"/>
    <w:rsid w:val="002C7B02"/>
    <w:rsid w:val="002C7FBA"/>
    <w:rsid w:val="002D1D19"/>
    <w:rsid w:val="002D2923"/>
    <w:rsid w:val="002D2931"/>
    <w:rsid w:val="002D32AD"/>
    <w:rsid w:val="002D3445"/>
    <w:rsid w:val="002D3B50"/>
    <w:rsid w:val="002D3F6E"/>
    <w:rsid w:val="002D4229"/>
    <w:rsid w:val="002D4826"/>
    <w:rsid w:val="002D4B06"/>
    <w:rsid w:val="002D4DCF"/>
    <w:rsid w:val="002D721E"/>
    <w:rsid w:val="002D756C"/>
    <w:rsid w:val="002E068A"/>
    <w:rsid w:val="002E0B07"/>
    <w:rsid w:val="002E0E6D"/>
    <w:rsid w:val="002E16EB"/>
    <w:rsid w:val="002E2184"/>
    <w:rsid w:val="002E2C3E"/>
    <w:rsid w:val="002E30E8"/>
    <w:rsid w:val="002E3EF6"/>
    <w:rsid w:val="002E4216"/>
    <w:rsid w:val="002E4C5F"/>
    <w:rsid w:val="002E5A45"/>
    <w:rsid w:val="002E5E1A"/>
    <w:rsid w:val="002E74B9"/>
    <w:rsid w:val="002F03BC"/>
    <w:rsid w:val="002F1E63"/>
    <w:rsid w:val="002F4309"/>
    <w:rsid w:val="002F4657"/>
    <w:rsid w:val="002F55B2"/>
    <w:rsid w:val="002F6B54"/>
    <w:rsid w:val="002F776F"/>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41"/>
    <w:rsid w:val="0031179C"/>
    <w:rsid w:val="00312856"/>
    <w:rsid w:val="0031543D"/>
    <w:rsid w:val="00315F2F"/>
    <w:rsid w:val="00316D12"/>
    <w:rsid w:val="00316D4A"/>
    <w:rsid w:val="003205DA"/>
    <w:rsid w:val="0032143F"/>
    <w:rsid w:val="00321EF7"/>
    <w:rsid w:val="00322BF9"/>
    <w:rsid w:val="00324E7A"/>
    <w:rsid w:val="00325769"/>
    <w:rsid w:val="00325B85"/>
    <w:rsid w:val="00326166"/>
    <w:rsid w:val="00326C1A"/>
    <w:rsid w:val="00327C4D"/>
    <w:rsid w:val="00327C80"/>
    <w:rsid w:val="0033119E"/>
    <w:rsid w:val="0033143D"/>
    <w:rsid w:val="00331D74"/>
    <w:rsid w:val="00332B0C"/>
    <w:rsid w:val="0033340A"/>
    <w:rsid w:val="00333B90"/>
    <w:rsid w:val="00334763"/>
    <w:rsid w:val="00334BBB"/>
    <w:rsid w:val="00336954"/>
    <w:rsid w:val="003371C6"/>
    <w:rsid w:val="00340FC5"/>
    <w:rsid w:val="00341115"/>
    <w:rsid w:val="00342A3B"/>
    <w:rsid w:val="00342E26"/>
    <w:rsid w:val="003436A3"/>
    <w:rsid w:val="00343FB8"/>
    <w:rsid w:val="003452B6"/>
    <w:rsid w:val="00345E56"/>
    <w:rsid w:val="00346FB0"/>
    <w:rsid w:val="00347361"/>
    <w:rsid w:val="0035052F"/>
    <w:rsid w:val="00351711"/>
    <w:rsid w:val="00351B7B"/>
    <w:rsid w:val="00351BCD"/>
    <w:rsid w:val="00352A6B"/>
    <w:rsid w:val="00352D53"/>
    <w:rsid w:val="0035378A"/>
    <w:rsid w:val="00353A10"/>
    <w:rsid w:val="00355891"/>
    <w:rsid w:val="00355CD4"/>
    <w:rsid w:val="00355E3A"/>
    <w:rsid w:val="00355E72"/>
    <w:rsid w:val="003561A9"/>
    <w:rsid w:val="0035686A"/>
    <w:rsid w:val="00357A1A"/>
    <w:rsid w:val="00357C32"/>
    <w:rsid w:val="00360667"/>
    <w:rsid w:val="003616A4"/>
    <w:rsid w:val="00361D36"/>
    <w:rsid w:val="003621A3"/>
    <w:rsid w:val="00363FF1"/>
    <w:rsid w:val="003643D7"/>
    <w:rsid w:val="00365B37"/>
    <w:rsid w:val="00366FA1"/>
    <w:rsid w:val="00367757"/>
    <w:rsid w:val="00367B89"/>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A03"/>
    <w:rsid w:val="003862C3"/>
    <w:rsid w:val="00387985"/>
    <w:rsid w:val="00390EDA"/>
    <w:rsid w:val="00391BE3"/>
    <w:rsid w:val="003923AD"/>
    <w:rsid w:val="003928F8"/>
    <w:rsid w:val="00393AB1"/>
    <w:rsid w:val="00393C91"/>
    <w:rsid w:val="00393FA3"/>
    <w:rsid w:val="0039412B"/>
    <w:rsid w:val="00394CE1"/>
    <w:rsid w:val="00394CF5"/>
    <w:rsid w:val="0039604D"/>
    <w:rsid w:val="00396450"/>
    <w:rsid w:val="003A2E9C"/>
    <w:rsid w:val="003A38B6"/>
    <w:rsid w:val="003A41E4"/>
    <w:rsid w:val="003A4E04"/>
    <w:rsid w:val="003A4FE1"/>
    <w:rsid w:val="003A557A"/>
    <w:rsid w:val="003A67E1"/>
    <w:rsid w:val="003A6D6C"/>
    <w:rsid w:val="003A723D"/>
    <w:rsid w:val="003B3117"/>
    <w:rsid w:val="003B485B"/>
    <w:rsid w:val="003B4962"/>
    <w:rsid w:val="003B5800"/>
    <w:rsid w:val="003B7C7F"/>
    <w:rsid w:val="003B7F0D"/>
    <w:rsid w:val="003C1312"/>
    <w:rsid w:val="003C3310"/>
    <w:rsid w:val="003C4C53"/>
    <w:rsid w:val="003C5549"/>
    <w:rsid w:val="003C6D51"/>
    <w:rsid w:val="003C7216"/>
    <w:rsid w:val="003D0F1F"/>
    <w:rsid w:val="003D17A2"/>
    <w:rsid w:val="003D1A37"/>
    <w:rsid w:val="003D4B4C"/>
    <w:rsid w:val="003D4CBF"/>
    <w:rsid w:val="003D59A3"/>
    <w:rsid w:val="003D5DCB"/>
    <w:rsid w:val="003D6692"/>
    <w:rsid w:val="003D6F36"/>
    <w:rsid w:val="003E0E02"/>
    <w:rsid w:val="003E0E80"/>
    <w:rsid w:val="003E2447"/>
    <w:rsid w:val="003E3ABC"/>
    <w:rsid w:val="003E47BE"/>
    <w:rsid w:val="003E4D12"/>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0C1"/>
    <w:rsid w:val="003F5304"/>
    <w:rsid w:val="003F5516"/>
    <w:rsid w:val="003F6A59"/>
    <w:rsid w:val="003F6BC9"/>
    <w:rsid w:val="003F7071"/>
    <w:rsid w:val="00401DD5"/>
    <w:rsid w:val="0040734E"/>
    <w:rsid w:val="00407AFD"/>
    <w:rsid w:val="00407F9F"/>
    <w:rsid w:val="00411039"/>
    <w:rsid w:val="004122AC"/>
    <w:rsid w:val="00412361"/>
    <w:rsid w:val="004131D9"/>
    <w:rsid w:val="0041390E"/>
    <w:rsid w:val="00414BB3"/>
    <w:rsid w:val="00415963"/>
    <w:rsid w:val="0041669D"/>
    <w:rsid w:val="004167B1"/>
    <w:rsid w:val="00416961"/>
    <w:rsid w:val="00416AC5"/>
    <w:rsid w:val="004201F7"/>
    <w:rsid w:val="00421EAB"/>
    <w:rsid w:val="0042659F"/>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6A7"/>
    <w:rsid w:val="004678D4"/>
    <w:rsid w:val="0047197D"/>
    <w:rsid w:val="00471C06"/>
    <w:rsid w:val="00472352"/>
    <w:rsid w:val="004732C7"/>
    <w:rsid w:val="004736B9"/>
    <w:rsid w:val="00473B6E"/>
    <w:rsid w:val="0047550E"/>
    <w:rsid w:val="00475FA8"/>
    <w:rsid w:val="004761B3"/>
    <w:rsid w:val="0047739E"/>
    <w:rsid w:val="00477D38"/>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5EC9"/>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335"/>
    <w:rsid w:val="004F5418"/>
    <w:rsid w:val="004F58BC"/>
    <w:rsid w:val="004F60A9"/>
    <w:rsid w:val="004F6211"/>
    <w:rsid w:val="004F62E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E57"/>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4BD6"/>
    <w:rsid w:val="00555282"/>
    <w:rsid w:val="005554DB"/>
    <w:rsid w:val="00557C6C"/>
    <w:rsid w:val="005602B5"/>
    <w:rsid w:val="005609CE"/>
    <w:rsid w:val="00561042"/>
    <w:rsid w:val="005634D7"/>
    <w:rsid w:val="005646BF"/>
    <w:rsid w:val="005650FA"/>
    <w:rsid w:val="005660C0"/>
    <w:rsid w:val="00566E95"/>
    <w:rsid w:val="0056791E"/>
    <w:rsid w:val="00567EB3"/>
    <w:rsid w:val="005718ED"/>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486"/>
    <w:rsid w:val="0059611C"/>
    <w:rsid w:val="005A2C0F"/>
    <w:rsid w:val="005A3E77"/>
    <w:rsid w:val="005A5317"/>
    <w:rsid w:val="005A5B67"/>
    <w:rsid w:val="005A6F63"/>
    <w:rsid w:val="005A77C6"/>
    <w:rsid w:val="005B0621"/>
    <w:rsid w:val="005B142A"/>
    <w:rsid w:val="005B17D5"/>
    <w:rsid w:val="005B21D8"/>
    <w:rsid w:val="005B286F"/>
    <w:rsid w:val="005B288E"/>
    <w:rsid w:val="005B336F"/>
    <w:rsid w:val="005B5098"/>
    <w:rsid w:val="005B57AD"/>
    <w:rsid w:val="005B6624"/>
    <w:rsid w:val="005B662F"/>
    <w:rsid w:val="005B79EA"/>
    <w:rsid w:val="005C0B1C"/>
    <w:rsid w:val="005C25B7"/>
    <w:rsid w:val="005C3EA0"/>
    <w:rsid w:val="005C44C3"/>
    <w:rsid w:val="005C7656"/>
    <w:rsid w:val="005D0520"/>
    <w:rsid w:val="005D1877"/>
    <w:rsid w:val="005D1DAC"/>
    <w:rsid w:val="005D2B32"/>
    <w:rsid w:val="005D2E91"/>
    <w:rsid w:val="005D34B6"/>
    <w:rsid w:val="005D38FB"/>
    <w:rsid w:val="005D46A2"/>
    <w:rsid w:val="005D5A2E"/>
    <w:rsid w:val="005D5D8F"/>
    <w:rsid w:val="005E0079"/>
    <w:rsid w:val="005E066C"/>
    <w:rsid w:val="005E2C44"/>
    <w:rsid w:val="005E300B"/>
    <w:rsid w:val="005E3280"/>
    <w:rsid w:val="005E5A4E"/>
    <w:rsid w:val="005E64D8"/>
    <w:rsid w:val="005E6E5A"/>
    <w:rsid w:val="005E7C95"/>
    <w:rsid w:val="005F0DE5"/>
    <w:rsid w:val="005F0E08"/>
    <w:rsid w:val="005F1896"/>
    <w:rsid w:val="005F45F0"/>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1E0"/>
    <w:rsid w:val="00615149"/>
    <w:rsid w:val="00615C80"/>
    <w:rsid w:val="00615EEE"/>
    <w:rsid w:val="006201A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363"/>
    <w:rsid w:val="00647E1E"/>
    <w:rsid w:val="00652E41"/>
    <w:rsid w:val="00652EF1"/>
    <w:rsid w:val="00653D47"/>
    <w:rsid w:val="0065407D"/>
    <w:rsid w:val="00654A1C"/>
    <w:rsid w:val="00656298"/>
    <w:rsid w:val="006568E2"/>
    <w:rsid w:val="00656F8C"/>
    <w:rsid w:val="00657515"/>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56B"/>
    <w:rsid w:val="0067239B"/>
    <w:rsid w:val="006726F6"/>
    <w:rsid w:val="00673B4E"/>
    <w:rsid w:val="00673F38"/>
    <w:rsid w:val="00674A87"/>
    <w:rsid w:val="006762BE"/>
    <w:rsid w:val="006765FF"/>
    <w:rsid w:val="00681497"/>
    <w:rsid w:val="00683590"/>
    <w:rsid w:val="00683A98"/>
    <w:rsid w:val="00684177"/>
    <w:rsid w:val="0068422A"/>
    <w:rsid w:val="006853A9"/>
    <w:rsid w:val="00685676"/>
    <w:rsid w:val="00685C7F"/>
    <w:rsid w:val="00685CB5"/>
    <w:rsid w:val="0068764D"/>
    <w:rsid w:val="0069063E"/>
    <w:rsid w:val="006906C2"/>
    <w:rsid w:val="00690D77"/>
    <w:rsid w:val="00693688"/>
    <w:rsid w:val="00693A52"/>
    <w:rsid w:val="00694F02"/>
    <w:rsid w:val="00696285"/>
    <w:rsid w:val="006A443D"/>
    <w:rsid w:val="006A4BC4"/>
    <w:rsid w:val="006A5663"/>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F2A"/>
    <w:rsid w:val="006C1F8C"/>
    <w:rsid w:val="006C2445"/>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01E"/>
    <w:rsid w:val="006E3A1C"/>
    <w:rsid w:val="006E46B3"/>
    <w:rsid w:val="006E59BA"/>
    <w:rsid w:val="006F1D76"/>
    <w:rsid w:val="006F3E46"/>
    <w:rsid w:val="006F495F"/>
    <w:rsid w:val="006F4DAF"/>
    <w:rsid w:val="006F6366"/>
    <w:rsid w:val="006F6858"/>
    <w:rsid w:val="006F6EDB"/>
    <w:rsid w:val="006F6F67"/>
    <w:rsid w:val="006F736D"/>
    <w:rsid w:val="006F7573"/>
    <w:rsid w:val="006F77CF"/>
    <w:rsid w:val="006F7ADA"/>
    <w:rsid w:val="00700492"/>
    <w:rsid w:val="00700BE2"/>
    <w:rsid w:val="00702276"/>
    <w:rsid w:val="00702820"/>
    <w:rsid w:val="0070283A"/>
    <w:rsid w:val="00703478"/>
    <w:rsid w:val="00703CB7"/>
    <w:rsid w:val="00703F1B"/>
    <w:rsid w:val="00705FA1"/>
    <w:rsid w:val="007060C9"/>
    <w:rsid w:val="0070630F"/>
    <w:rsid w:val="00706939"/>
    <w:rsid w:val="007069A2"/>
    <w:rsid w:val="00707064"/>
    <w:rsid w:val="00707BDB"/>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092"/>
    <w:rsid w:val="007277FE"/>
    <w:rsid w:val="007304DD"/>
    <w:rsid w:val="007310F2"/>
    <w:rsid w:val="007316DF"/>
    <w:rsid w:val="007320A6"/>
    <w:rsid w:val="00732E28"/>
    <w:rsid w:val="00733013"/>
    <w:rsid w:val="00733D85"/>
    <w:rsid w:val="00735415"/>
    <w:rsid w:val="007359D7"/>
    <w:rsid w:val="007378BA"/>
    <w:rsid w:val="00740CE6"/>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178"/>
    <w:rsid w:val="00764641"/>
    <w:rsid w:val="00764D85"/>
    <w:rsid w:val="007652AA"/>
    <w:rsid w:val="00765492"/>
    <w:rsid w:val="007659A7"/>
    <w:rsid w:val="00766154"/>
    <w:rsid w:val="00766678"/>
    <w:rsid w:val="007678AB"/>
    <w:rsid w:val="007678C0"/>
    <w:rsid w:val="007700E9"/>
    <w:rsid w:val="007713C6"/>
    <w:rsid w:val="00772EE9"/>
    <w:rsid w:val="00773E86"/>
    <w:rsid w:val="00774029"/>
    <w:rsid w:val="00774723"/>
    <w:rsid w:val="00774B66"/>
    <w:rsid w:val="00775151"/>
    <w:rsid w:val="007751E2"/>
    <w:rsid w:val="007755FD"/>
    <w:rsid w:val="007764BF"/>
    <w:rsid w:val="00776600"/>
    <w:rsid w:val="00776B4A"/>
    <w:rsid w:val="00776D40"/>
    <w:rsid w:val="007778F6"/>
    <w:rsid w:val="00777B17"/>
    <w:rsid w:val="007806CB"/>
    <w:rsid w:val="00780B3C"/>
    <w:rsid w:val="00781E7F"/>
    <w:rsid w:val="00783003"/>
    <w:rsid w:val="007831B3"/>
    <w:rsid w:val="00783551"/>
    <w:rsid w:val="0078424B"/>
    <w:rsid w:val="007855A9"/>
    <w:rsid w:val="0078572C"/>
    <w:rsid w:val="00785739"/>
    <w:rsid w:val="00787063"/>
    <w:rsid w:val="007922F8"/>
    <w:rsid w:val="00792CD6"/>
    <w:rsid w:val="007931BA"/>
    <w:rsid w:val="0079442D"/>
    <w:rsid w:val="00794441"/>
    <w:rsid w:val="00795E88"/>
    <w:rsid w:val="00796155"/>
    <w:rsid w:val="00796522"/>
    <w:rsid w:val="00796B2F"/>
    <w:rsid w:val="00797D98"/>
    <w:rsid w:val="007A237B"/>
    <w:rsid w:val="007A4999"/>
    <w:rsid w:val="007A4CD1"/>
    <w:rsid w:val="007A76A0"/>
    <w:rsid w:val="007B0560"/>
    <w:rsid w:val="007B446A"/>
    <w:rsid w:val="007B512A"/>
    <w:rsid w:val="007B5967"/>
    <w:rsid w:val="007B6720"/>
    <w:rsid w:val="007B744C"/>
    <w:rsid w:val="007B74F1"/>
    <w:rsid w:val="007C1493"/>
    <w:rsid w:val="007C1ABF"/>
    <w:rsid w:val="007C27D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5FE"/>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991"/>
    <w:rsid w:val="00807E69"/>
    <w:rsid w:val="00811EB2"/>
    <w:rsid w:val="00814156"/>
    <w:rsid w:val="0081673E"/>
    <w:rsid w:val="008213C3"/>
    <w:rsid w:val="00822DB6"/>
    <w:rsid w:val="00822F59"/>
    <w:rsid w:val="0082326C"/>
    <w:rsid w:val="008236A1"/>
    <w:rsid w:val="00826975"/>
    <w:rsid w:val="00827178"/>
    <w:rsid w:val="00827BE8"/>
    <w:rsid w:val="0083056C"/>
    <w:rsid w:val="008316E1"/>
    <w:rsid w:val="0083245A"/>
    <w:rsid w:val="00832EE8"/>
    <w:rsid w:val="00833076"/>
    <w:rsid w:val="00833DBC"/>
    <w:rsid w:val="008341DD"/>
    <w:rsid w:val="00835204"/>
    <w:rsid w:val="0083568C"/>
    <w:rsid w:val="0083606D"/>
    <w:rsid w:val="00836974"/>
    <w:rsid w:val="00837EEB"/>
    <w:rsid w:val="008421D3"/>
    <w:rsid w:val="00842476"/>
    <w:rsid w:val="00842F5B"/>
    <w:rsid w:val="00843B67"/>
    <w:rsid w:val="0084422A"/>
    <w:rsid w:val="00847222"/>
    <w:rsid w:val="00847343"/>
    <w:rsid w:val="00847D13"/>
    <w:rsid w:val="00850C34"/>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3BB"/>
    <w:rsid w:val="00887300"/>
    <w:rsid w:val="00890994"/>
    <w:rsid w:val="00890C7C"/>
    <w:rsid w:val="00890F8C"/>
    <w:rsid w:val="008915BB"/>
    <w:rsid w:val="008922C2"/>
    <w:rsid w:val="00892701"/>
    <w:rsid w:val="008946B7"/>
    <w:rsid w:val="00897872"/>
    <w:rsid w:val="008A0411"/>
    <w:rsid w:val="008A07B6"/>
    <w:rsid w:val="008A39DF"/>
    <w:rsid w:val="008A4B74"/>
    <w:rsid w:val="008A58C6"/>
    <w:rsid w:val="008A60C1"/>
    <w:rsid w:val="008A6681"/>
    <w:rsid w:val="008A6A6E"/>
    <w:rsid w:val="008A6E23"/>
    <w:rsid w:val="008A701C"/>
    <w:rsid w:val="008A7C51"/>
    <w:rsid w:val="008B03C4"/>
    <w:rsid w:val="008B1A4E"/>
    <w:rsid w:val="008B1BA0"/>
    <w:rsid w:val="008B2872"/>
    <w:rsid w:val="008B291E"/>
    <w:rsid w:val="008B6BBE"/>
    <w:rsid w:val="008B751B"/>
    <w:rsid w:val="008C0CFF"/>
    <w:rsid w:val="008C195A"/>
    <w:rsid w:val="008C1E98"/>
    <w:rsid w:val="008C2871"/>
    <w:rsid w:val="008C320D"/>
    <w:rsid w:val="008C504E"/>
    <w:rsid w:val="008C53F3"/>
    <w:rsid w:val="008C5443"/>
    <w:rsid w:val="008C5A88"/>
    <w:rsid w:val="008C6286"/>
    <w:rsid w:val="008C7645"/>
    <w:rsid w:val="008C7D0D"/>
    <w:rsid w:val="008D0901"/>
    <w:rsid w:val="008D0C09"/>
    <w:rsid w:val="008D1335"/>
    <w:rsid w:val="008D1BA4"/>
    <w:rsid w:val="008D1CC6"/>
    <w:rsid w:val="008D2C81"/>
    <w:rsid w:val="008D3456"/>
    <w:rsid w:val="008D54BC"/>
    <w:rsid w:val="008D54D3"/>
    <w:rsid w:val="008D5FF6"/>
    <w:rsid w:val="008D62F9"/>
    <w:rsid w:val="008D665E"/>
    <w:rsid w:val="008D6B8C"/>
    <w:rsid w:val="008D7223"/>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067"/>
    <w:rsid w:val="009118A8"/>
    <w:rsid w:val="00914826"/>
    <w:rsid w:val="009162BA"/>
    <w:rsid w:val="00916611"/>
    <w:rsid w:val="009173E2"/>
    <w:rsid w:val="0091792E"/>
    <w:rsid w:val="009200F4"/>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6EF"/>
    <w:rsid w:val="00954A16"/>
    <w:rsid w:val="00955911"/>
    <w:rsid w:val="00955C83"/>
    <w:rsid w:val="00955EC7"/>
    <w:rsid w:val="009568A6"/>
    <w:rsid w:val="00956F3A"/>
    <w:rsid w:val="009612A1"/>
    <w:rsid w:val="00964DEA"/>
    <w:rsid w:val="009666C5"/>
    <w:rsid w:val="00966E9C"/>
    <w:rsid w:val="00967109"/>
    <w:rsid w:val="00967BBC"/>
    <w:rsid w:val="009730B0"/>
    <w:rsid w:val="00973976"/>
    <w:rsid w:val="00974045"/>
    <w:rsid w:val="0097454C"/>
    <w:rsid w:val="00974677"/>
    <w:rsid w:val="00974794"/>
    <w:rsid w:val="009749F3"/>
    <w:rsid w:val="00974FA3"/>
    <w:rsid w:val="00975E6F"/>
    <w:rsid w:val="00980067"/>
    <w:rsid w:val="009817F3"/>
    <w:rsid w:val="00981B7A"/>
    <w:rsid w:val="00982B90"/>
    <w:rsid w:val="00983665"/>
    <w:rsid w:val="00987F4F"/>
    <w:rsid w:val="00990A84"/>
    <w:rsid w:val="00991380"/>
    <w:rsid w:val="00992F7D"/>
    <w:rsid w:val="009930E6"/>
    <w:rsid w:val="009935B7"/>
    <w:rsid w:val="0099570D"/>
    <w:rsid w:val="00996B11"/>
    <w:rsid w:val="00997584"/>
    <w:rsid w:val="00997F4A"/>
    <w:rsid w:val="009A054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611"/>
    <w:rsid w:val="009B6FA1"/>
    <w:rsid w:val="009C078D"/>
    <w:rsid w:val="009C3424"/>
    <w:rsid w:val="009C387A"/>
    <w:rsid w:val="009C3C1E"/>
    <w:rsid w:val="009C3F6D"/>
    <w:rsid w:val="009C4FD9"/>
    <w:rsid w:val="009C5FA0"/>
    <w:rsid w:val="009C6E3F"/>
    <w:rsid w:val="009D0574"/>
    <w:rsid w:val="009D119A"/>
    <w:rsid w:val="009D3199"/>
    <w:rsid w:val="009D4386"/>
    <w:rsid w:val="009D60D1"/>
    <w:rsid w:val="009D63F9"/>
    <w:rsid w:val="009D69DE"/>
    <w:rsid w:val="009D7893"/>
    <w:rsid w:val="009E0D45"/>
    <w:rsid w:val="009E15D3"/>
    <w:rsid w:val="009E1821"/>
    <w:rsid w:val="009E199D"/>
    <w:rsid w:val="009E2A13"/>
    <w:rsid w:val="009E40F2"/>
    <w:rsid w:val="009E5207"/>
    <w:rsid w:val="009E6607"/>
    <w:rsid w:val="009E67DF"/>
    <w:rsid w:val="009E6BC6"/>
    <w:rsid w:val="009E6DC2"/>
    <w:rsid w:val="009E7377"/>
    <w:rsid w:val="009E79AF"/>
    <w:rsid w:val="009F04EF"/>
    <w:rsid w:val="009F458D"/>
    <w:rsid w:val="009F50A4"/>
    <w:rsid w:val="009F5C3D"/>
    <w:rsid w:val="009F6450"/>
    <w:rsid w:val="00A007DD"/>
    <w:rsid w:val="00A03496"/>
    <w:rsid w:val="00A054BA"/>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37803"/>
    <w:rsid w:val="00A402CF"/>
    <w:rsid w:val="00A40FC0"/>
    <w:rsid w:val="00A413AC"/>
    <w:rsid w:val="00A4419F"/>
    <w:rsid w:val="00A4422C"/>
    <w:rsid w:val="00A44325"/>
    <w:rsid w:val="00A44685"/>
    <w:rsid w:val="00A45996"/>
    <w:rsid w:val="00A46784"/>
    <w:rsid w:val="00A474EB"/>
    <w:rsid w:val="00A47E70"/>
    <w:rsid w:val="00A507A1"/>
    <w:rsid w:val="00A55128"/>
    <w:rsid w:val="00A55835"/>
    <w:rsid w:val="00A570EF"/>
    <w:rsid w:val="00A61D78"/>
    <w:rsid w:val="00A62025"/>
    <w:rsid w:val="00A62B37"/>
    <w:rsid w:val="00A632EB"/>
    <w:rsid w:val="00A638C7"/>
    <w:rsid w:val="00A63C72"/>
    <w:rsid w:val="00A64F6B"/>
    <w:rsid w:val="00A65D85"/>
    <w:rsid w:val="00A671CE"/>
    <w:rsid w:val="00A6758C"/>
    <w:rsid w:val="00A677DD"/>
    <w:rsid w:val="00A70488"/>
    <w:rsid w:val="00A71FE2"/>
    <w:rsid w:val="00A7250A"/>
    <w:rsid w:val="00A725DB"/>
    <w:rsid w:val="00A72DE1"/>
    <w:rsid w:val="00A730E8"/>
    <w:rsid w:val="00A73BFE"/>
    <w:rsid w:val="00A740DE"/>
    <w:rsid w:val="00A7613D"/>
    <w:rsid w:val="00A766B8"/>
    <w:rsid w:val="00A76980"/>
    <w:rsid w:val="00A80208"/>
    <w:rsid w:val="00A81C95"/>
    <w:rsid w:val="00A8205B"/>
    <w:rsid w:val="00A8255B"/>
    <w:rsid w:val="00A82733"/>
    <w:rsid w:val="00A83254"/>
    <w:rsid w:val="00A83501"/>
    <w:rsid w:val="00A83E7D"/>
    <w:rsid w:val="00A83ED4"/>
    <w:rsid w:val="00A863EE"/>
    <w:rsid w:val="00A879FD"/>
    <w:rsid w:val="00A90666"/>
    <w:rsid w:val="00A928E5"/>
    <w:rsid w:val="00A934D0"/>
    <w:rsid w:val="00A94392"/>
    <w:rsid w:val="00A95754"/>
    <w:rsid w:val="00A9721B"/>
    <w:rsid w:val="00AA2ADD"/>
    <w:rsid w:val="00AA3629"/>
    <w:rsid w:val="00AA3A7F"/>
    <w:rsid w:val="00AA45AC"/>
    <w:rsid w:val="00AA4C5E"/>
    <w:rsid w:val="00AA73DA"/>
    <w:rsid w:val="00AA7DFA"/>
    <w:rsid w:val="00AB057B"/>
    <w:rsid w:val="00AB2179"/>
    <w:rsid w:val="00AB2768"/>
    <w:rsid w:val="00AB3629"/>
    <w:rsid w:val="00AB37CE"/>
    <w:rsid w:val="00AB4399"/>
    <w:rsid w:val="00AB4891"/>
    <w:rsid w:val="00AB48C5"/>
    <w:rsid w:val="00AB502E"/>
    <w:rsid w:val="00AB7302"/>
    <w:rsid w:val="00AC0988"/>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97C"/>
    <w:rsid w:val="00AE2C8D"/>
    <w:rsid w:val="00AE2CC3"/>
    <w:rsid w:val="00AE2DDF"/>
    <w:rsid w:val="00AE30CF"/>
    <w:rsid w:val="00AE4202"/>
    <w:rsid w:val="00AE5600"/>
    <w:rsid w:val="00AE58B3"/>
    <w:rsid w:val="00AE6F49"/>
    <w:rsid w:val="00AE7EA7"/>
    <w:rsid w:val="00AF0536"/>
    <w:rsid w:val="00AF1890"/>
    <w:rsid w:val="00AF3473"/>
    <w:rsid w:val="00AF45CD"/>
    <w:rsid w:val="00AF4A07"/>
    <w:rsid w:val="00AF4E18"/>
    <w:rsid w:val="00AF501B"/>
    <w:rsid w:val="00AF7515"/>
    <w:rsid w:val="00B00341"/>
    <w:rsid w:val="00B010E3"/>
    <w:rsid w:val="00B028AB"/>
    <w:rsid w:val="00B039EC"/>
    <w:rsid w:val="00B05534"/>
    <w:rsid w:val="00B075E1"/>
    <w:rsid w:val="00B07ABB"/>
    <w:rsid w:val="00B07FFB"/>
    <w:rsid w:val="00B12191"/>
    <w:rsid w:val="00B13226"/>
    <w:rsid w:val="00B134CB"/>
    <w:rsid w:val="00B13986"/>
    <w:rsid w:val="00B13CBD"/>
    <w:rsid w:val="00B140DB"/>
    <w:rsid w:val="00B15481"/>
    <w:rsid w:val="00B15ABB"/>
    <w:rsid w:val="00B15B9E"/>
    <w:rsid w:val="00B16A7A"/>
    <w:rsid w:val="00B16FD7"/>
    <w:rsid w:val="00B174FB"/>
    <w:rsid w:val="00B178FE"/>
    <w:rsid w:val="00B17FD1"/>
    <w:rsid w:val="00B2099C"/>
    <w:rsid w:val="00B20BCA"/>
    <w:rsid w:val="00B21279"/>
    <w:rsid w:val="00B21E5B"/>
    <w:rsid w:val="00B2333A"/>
    <w:rsid w:val="00B235F4"/>
    <w:rsid w:val="00B23B22"/>
    <w:rsid w:val="00B26195"/>
    <w:rsid w:val="00B27C79"/>
    <w:rsid w:val="00B27F94"/>
    <w:rsid w:val="00B30D09"/>
    <w:rsid w:val="00B31563"/>
    <w:rsid w:val="00B31E2B"/>
    <w:rsid w:val="00B31ED2"/>
    <w:rsid w:val="00B3360C"/>
    <w:rsid w:val="00B345C6"/>
    <w:rsid w:val="00B347E8"/>
    <w:rsid w:val="00B34A43"/>
    <w:rsid w:val="00B34FB1"/>
    <w:rsid w:val="00B35CC0"/>
    <w:rsid w:val="00B40BA4"/>
    <w:rsid w:val="00B41217"/>
    <w:rsid w:val="00B4170D"/>
    <w:rsid w:val="00B41BF8"/>
    <w:rsid w:val="00B424D6"/>
    <w:rsid w:val="00B42D10"/>
    <w:rsid w:val="00B4374E"/>
    <w:rsid w:val="00B44656"/>
    <w:rsid w:val="00B45A16"/>
    <w:rsid w:val="00B47C0A"/>
    <w:rsid w:val="00B50132"/>
    <w:rsid w:val="00B50621"/>
    <w:rsid w:val="00B50707"/>
    <w:rsid w:val="00B52B4D"/>
    <w:rsid w:val="00B52D23"/>
    <w:rsid w:val="00B5303D"/>
    <w:rsid w:val="00B53817"/>
    <w:rsid w:val="00B53942"/>
    <w:rsid w:val="00B53E08"/>
    <w:rsid w:val="00B55129"/>
    <w:rsid w:val="00B557B2"/>
    <w:rsid w:val="00B55A0B"/>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9AD"/>
    <w:rsid w:val="00B7529A"/>
    <w:rsid w:val="00B75A4C"/>
    <w:rsid w:val="00B77537"/>
    <w:rsid w:val="00B77F3E"/>
    <w:rsid w:val="00B8063A"/>
    <w:rsid w:val="00B808CE"/>
    <w:rsid w:val="00B80FF9"/>
    <w:rsid w:val="00B81559"/>
    <w:rsid w:val="00B8244B"/>
    <w:rsid w:val="00B82661"/>
    <w:rsid w:val="00B82E23"/>
    <w:rsid w:val="00B83BC7"/>
    <w:rsid w:val="00B83F14"/>
    <w:rsid w:val="00B84852"/>
    <w:rsid w:val="00B85272"/>
    <w:rsid w:val="00B86576"/>
    <w:rsid w:val="00B87873"/>
    <w:rsid w:val="00B90FD9"/>
    <w:rsid w:val="00B93871"/>
    <w:rsid w:val="00B93D8B"/>
    <w:rsid w:val="00B93ED6"/>
    <w:rsid w:val="00B97C5D"/>
    <w:rsid w:val="00BA030D"/>
    <w:rsid w:val="00BA06E3"/>
    <w:rsid w:val="00BA0C8C"/>
    <w:rsid w:val="00BA109A"/>
    <w:rsid w:val="00BA1642"/>
    <w:rsid w:val="00BA28CF"/>
    <w:rsid w:val="00BA331C"/>
    <w:rsid w:val="00BA3349"/>
    <w:rsid w:val="00BA350E"/>
    <w:rsid w:val="00BA3CA4"/>
    <w:rsid w:val="00BA4A56"/>
    <w:rsid w:val="00BA4FB5"/>
    <w:rsid w:val="00BA5C0D"/>
    <w:rsid w:val="00BA6D64"/>
    <w:rsid w:val="00BA6F09"/>
    <w:rsid w:val="00BB399B"/>
    <w:rsid w:val="00BB4CBA"/>
    <w:rsid w:val="00BB5613"/>
    <w:rsid w:val="00BB6430"/>
    <w:rsid w:val="00BB6A38"/>
    <w:rsid w:val="00BB6A53"/>
    <w:rsid w:val="00BB6B31"/>
    <w:rsid w:val="00BC15A4"/>
    <w:rsid w:val="00BC35B5"/>
    <w:rsid w:val="00BC39FF"/>
    <w:rsid w:val="00BC4269"/>
    <w:rsid w:val="00BC5AC5"/>
    <w:rsid w:val="00BC6C4E"/>
    <w:rsid w:val="00BC7455"/>
    <w:rsid w:val="00BD0E0B"/>
    <w:rsid w:val="00BD0F84"/>
    <w:rsid w:val="00BD279D"/>
    <w:rsid w:val="00BD36FB"/>
    <w:rsid w:val="00BD5AE8"/>
    <w:rsid w:val="00BD5E3C"/>
    <w:rsid w:val="00BD64F8"/>
    <w:rsid w:val="00BE096C"/>
    <w:rsid w:val="00BE0FD3"/>
    <w:rsid w:val="00BE1993"/>
    <w:rsid w:val="00BE2DAB"/>
    <w:rsid w:val="00BE3BE3"/>
    <w:rsid w:val="00BE4185"/>
    <w:rsid w:val="00BE50CD"/>
    <w:rsid w:val="00BE52BB"/>
    <w:rsid w:val="00BE53E1"/>
    <w:rsid w:val="00BE5D15"/>
    <w:rsid w:val="00BE5E26"/>
    <w:rsid w:val="00BE698C"/>
    <w:rsid w:val="00BE77A9"/>
    <w:rsid w:val="00BE789D"/>
    <w:rsid w:val="00BF21C3"/>
    <w:rsid w:val="00BF2782"/>
    <w:rsid w:val="00BF27E1"/>
    <w:rsid w:val="00BF3830"/>
    <w:rsid w:val="00BF394D"/>
    <w:rsid w:val="00BF3A83"/>
    <w:rsid w:val="00BF4316"/>
    <w:rsid w:val="00BF43D0"/>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0E0"/>
    <w:rsid w:val="00C22470"/>
    <w:rsid w:val="00C2412B"/>
    <w:rsid w:val="00C2448E"/>
    <w:rsid w:val="00C24C98"/>
    <w:rsid w:val="00C24E1D"/>
    <w:rsid w:val="00C322F9"/>
    <w:rsid w:val="00C33600"/>
    <w:rsid w:val="00C344DF"/>
    <w:rsid w:val="00C34B1E"/>
    <w:rsid w:val="00C3509D"/>
    <w:rsid w:val="00C354B0"/>
    <w:rsid w:val="00C367B1"/>
    <w:rsid w:val="00C37A62"/>
    <w:rsid w:val="00C37ECD"/>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BFF"/>
    <w:rsid w:val="00C56FC7"/>
    <w:rsid w:val="00C604D9"/>
    <w:rsid w:val="00C613E6"/>
    <w:rsid w:val="00C61C41"/>
    <w:rsid w:val="00C6290F"/>
    <w:rsid w:val="00C63735"/>
    <w:rsid w:val="00C63C1A"/>
    <w:rsid w:val="00C64341"/>
    <w:rsid w:val="00C64816"/>
    <w:rsid w:val="00C673DC"/>
    <w:rsid w:val="00C67B92"/>
    <w:rsid w:val="00C716CA"/>
    <w:rsid w:val="00C71E0A"/>
    <w:rsid w:val="00C73295"/>
    <w:rsid w:val="00C73C42"/>
    <w:rsid w:val="00C74835"/>
    <w:rsid w:val="00C7493C"/>
    <w:rsid w:val="00C774D3"/>
    <w:rsid w:val="00C8027C"/>
    <w:rsid w:val="00C806E9"/>
    <w:rsid w:val="00C809B9"/>
    <w:rsid w:val="00C82408"/>
    <w:rsid w:val="00C82E5B"/>
    <w:rsid w:val="00C83013"/>
    <w:rsid w:val="00C84DC4"/>
    <w:rsid w:val="00C854A8"/>
    <w:rsid w:val="00C85755"/>
    <w:rsid w:val="00C860CA"/>
    <w:rsid w:val="00C86957"/>
    <w:rsid w:val="00C901E5"/>
    <w:rsid w:val="00C9170E"/>
    <w:rsid w:val="00C92086"/>
    <w:rsid w:val="00C92420"/>
    <w:rsid w:val="00C93080"/>
    <w:rsid w:val="00C950C5"/>
    <w:rsid w:val="00C95985"/>
    <w:rsid w:val="00C95DEA"/>
    <w:rsid w:val="00C95E7A"/>
    <w:rsid w:val="00C9681F"/>
    <w:rsid w:val="00CA115B"/>
    <w:rsid w:val="00CA18DA"/>
    <w:rsid w:val="00CA1F55"/>
    <w:rsid w:val="00CA2621"/>
    <w:rsid w:val="00CA2938"/>
    <w:rsid w:val="00CA2ED0"/>
    <w:rsid w:val="00CA2FAB"/>
    <w:rsid w:val="00CA3678"/>
    <w:rsid w:val="00CA48F6"/>
    <w:rsid w:val="00CA50A6"/>
    <w:rsid w:val="00CA5422"/>
    <w:rsid w:val="00CA7256"/>
    <w:rsid w:val="00CA7E34"/>
    <w:rsid w:val="00CB11E0"/>
    <w:rsid w:val="00CB33D7"/>
    <w:rsid w:val="00CB3714"/>
    <w:rsid w:val="00CB4DE2"/>
    <w:rsid w:val="00CB736F"/>
    <w:rsid w:val="00CC004A"/>
    <w:rsid w:val="00CC1B29"/>
    <w:rsid w:val="00CC3EBD"/>
    <w:rsid w:val="00CC475F"/>
    <w:rsid w:val="00CC6082"/>
    <w:rsid w:val="00CC6C6E"/>
    <w:rsid w:val="00CC71ED"/>
    <w:rsid w:val="00CC76E6"/>
    <w:rsid w:val="00CC7FD1"/>
    <w:rsid w:val="00CC7FFB"/>
    <w:rsid w:val="00CD01E6"/>
    <w:rsid w:val="00CD05C8"/>
    <w:rsid w:val="00CD06F2"/>
    <w:rsid w:val="00CD15D4"/>
    <w:rsid w:val="00CD1A92"/>
    <w:rsid w:val="00CD1F55"/>
    <w:rsid w:val="00CD69CD"/>
    <w:rsid w:val="00CD6ED2"/>
    <w:rsid w:val="00CD7B00"/>
    <w:rsid w:val="00CE0A18"/>
    <w:rsid w:val="00CE1A22"/>
    <w:rsid w:val="00CE2781"/>
    <w:rsid w:val="00CE33DA"/>
    <w:rsid w:val="00CE3BE7"/>
    <w:rsid w:val="00CE3C10"/>
    <w:rsid w:val="00CE466B"/>
    <w:rsid w:val="00CE5D62"/>
    <w:rsid w:val="00CE6634"/>
    <w:rsid w:val="00CE6EDE"/>
    <w:rsid w:val="00CF0BD5"/>
    <w:rsid w:val="00CF1822"/>
    <w:rsid w:val="00CF488A"/>
    <w:rsid w:val="00CF493E"/>
    <w:rsid w:val="00CF4982"/>
    <w:rsid w:val="00CF5168"/>
    <w:rsid w:val="00CF62BB"/>
    <w:rsid w:val="00CF7168"/>
    <w:rsid w:val="00CF7357"/>
    <w:rsid w:val="00CF7811"/>
    <w:rsid w:val="00D0140B"/>
    <w:rsid w:val="00D020D2"/>
    <w:rsid w:val="00D0291E"/>
    <w:rsid w:val="00D045B1"/>
    <w:rsid w:val="00D051A3"/>
    <w:rsid w:val="00D0592B"/>
    <w:rsid w:val="00D12684"/>
    <w:rsid w:val="00D129E1"/>
    <w:rsid w:val="00D13AF7"/>
    <w:rsid w:val="00D141D7"/>
    <w:rsid w:val="00D14BDC"/>
    <w:rsid w:val="00D1547D"/>
    <w:rsid w:val="00D15834"/>
    <w:rsid w:val="00D15D1D"/>
    <w:rsid w:val="00D17D34"/>
    <w:rsid w:val="00D20A32"/>
    <w:rsid w:val="00D2129F"/>
    <w:rsid w:val="00D215A7"/>
    <w:rsid w:val="00D233A3"/>
    <w:rsid w:val="00D2389D"/>
    <w:rsid w:val="00D24B5B"/>
    <w:rsid w:val="00D25335"/>
    <w:rsid w:val="00D25C6F"/>
    <w:rsid w:val="00D2660D"/>
    <w:rsid w:val="00D26B24"/>
    <w:rsid w:val="00D317C2"/>
    <w:rsid w:val="00D32033"/>
    <w:rsid w:val="00D322C4"/>
    <w:rsid w:val="00D32B0C"/>
    <w:rsid w:val="00D34800"/>
    <w:rsid w:val="00D34B96"/>
    <w:rsid w:val="00D377E1"/>
    <w:rsid w:val="00D40C3D"/>
    <w:rsid w:val="00D413F6"/>
    <w:rsid w:val="00D41622"/>
    <w:rsid w:val="00D44952"/>
    <w:rsid w:val="00D44B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491"/>
    <w:rsid w:val="00D65715"/>
    <w:rsid w:val="00D65AB7"/>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EA2"/>
    <w:rsid w:val="00D8495E"/>
    <w:rsid w:val="00D9074A"/>
    <w:rsid w:val="00D9097D"/>
    <w:rsid w:val="00D9417C"/>
    <w:rsid w:val="00D949C7"/>
    <w:rsid w:val="00D94E69"/>
    <w:rsid w:val="00D952E4"/>
    <w:rsid w:val="00D95B22"/>
    <w:rsid w:val="00D97CC6"/>
    <w:rsid w:val="00DA32E6"/>
    <w:rsid w:val="00DA32F7"/>
    <w:rsid w:val="00DA4C2A"/>
    <w:rsid w:val="00DA6E41"/>
    <w:rsid w:val="00DA7113"/>
    <w:rsid w:val="00DA7B9F"/>
    <w:rsid w:val="00DB227D"/>
    <w:rsid w:val="00DB2997"/>
    <w:rsid w:val="00DB2BA7"/>
    <w:rsid w:val="00DB382B"/>
    <w:rsid w:val="00DB6D92"/>
    <w:rsid w:val="00DB7520"/>
    <w:rsid w:val="00DC0462"/>
    <w:rsid w:val="00DC095B"/>
    <w:rsid w:val="00DC0A8A"/>
    <w:rsid w:val="00DC0CBC"/>
    <w:rsid w:val="00DC1A2A"/>
    <w:rsid w:val="00DC32FA"/>
    <w:rsid w:val="00DC3B91"/>
    <w:rsid w:val="00DC57BD"/>
    <w:rsid w:val="00DC67AC"/>
    <w:rsid w:val="00DC6D5F"/>
    <w:rsid w:val="00DC7503"/>
    <w:rsid w:val="00DC7B6E"/>
    <w:rsid w:val="00DD0B00"/>
    <w:rsid w:val="00DD264E"/>
    <w:rsid w:val="00DD30D0"/>
    <w:rsid w:val="00DD350D"/>
    <w:rsid w:val="00DD3B19"/>
    <w:rsid w:val="00DD4216"/>
    <w:rsid w:val="00DD4F6E"/>
    <w:rsid w:val="00DD50DD"/>
    <w:rsid w:val="00DD5AE1"/>
    <w:rsid w:val="00DD6E90"/>
    <w:rsid w:val="00DD7BE7"/>
    <w:rsid w:val="00DE151B"/>
    <w:rsid w:val="00DE1F2B"/>
    <w:rsid w:val="00DE274C"/>
    <w:rsid w:val="00DE287D"/>
    <w:rsid w:val="00DE2A8B"/>
    <w:rsid w:val="00DE2E43"/>
    <w:rsid w:val="00DE4090"/>
    <w:rsid w:val="00DE4A17"/>
    <w:rsid w:val="00DE4E33"/>
    <w:rsid w:val="00DE5003"/>
    <w:rsid w:val="00DE60A2"/>
    <w:rsid w:val="00DE7727"/>
    <w:rsid w:val="00DE7D8F"/>
    <w:rsid w:val="00DF1383"/>
    <w:rsid w:val="00DF2A1A"/>
    <w:rsid w:val="00DF4239"/>
    <w:rsid w:val="00DF55A4"/>
    <w:rsid w:val="00DF5F66"/>
    <w:rsid w:val="00E0095F"/>
    <w:rsid w:val="00E028EE"/>
    <w:rsid w:val="00E03A59"/>
    <w:rsid w:val="00E03A6C"/>
    <w:rsid w:val="00E03C6D"/>
    <w:rsid w:val="00E03EB1"/>
    <w:rsid w:val="00E10018"/>
    <w:rsid w:val="00E10F6B"/>
    <w:rsid w:val="00E119DC"/>
    <w:rsid w:val="00E12F74"/>
    <w:rsid w:val="00E139CA"/>
    <w:rsid w:val="00E15764"/>
    <w:rsid w:val="00E15A33"/>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785"/>
    <w:rsid w:val="00E4440F"/>
    <w:rsid w:val="00E454D5"/>
    <w:rsid w:val="00E45599"/>
    <w:rsid w:val="00E47690"/>
    <w:rsid w:val="00E51340"/>
    <w:rsid w:val="00E513E4"/>
    <w:rsid w:val="00E52089"/>
    <w:rsid w:val="00E52205"/>
    <w:rsid w:val="00E54B20"/>
    <w:rsid w:val="00E54D81"/>
    <w:rsid w:val="00E574B5"/>
    <w:rsid w:val="00E57526"/>
    <w:rsid w:val="00E61597"/>
    <w:rsid w:val="00E643A6"/>
    <w:rsid w:val="00E655FF"/>
    <w:rsid w:val="00E65E14"/>
    <w:rsid w:val="00E66E40"/>
    <w:rsid w:val="00E66FEF"/>
    <w:rsid w:val="00E673C4"/>
    <w:rsid w:val="00E67D48"/>
    <w:rsid w:val="00E71C79"/>
    <w:rsid w:val="00E725F7"/>
    <w:rsid w:val="00E7382B"/>
    <w:rsid w:val="00E73AA2"/>
    <w:rsid w:val="00E7553B"/>
    <w:rsid w:val="00E75864"/>
    <w:rsid w:val="00E75C01"/>
    <w:rsid w:val="00E76737"/>
    <w:rsid w:val="00E7773E"/>
    <w:rsid w:val="00E80FB6"/>
    <w:rsid w:val="00E81190"/>
    <w:rsid w:val="00E82653"/>
    <w:rsid w:val="00E836AC"/>
    <w:rsid w:val="00E839B9"/>
    <w:rsid w:val="00E84310"/>
    <w:rsid w:val="00E849D4"/>
    <w:rsid w:val="00E855A7"/>
    <w:rsid w:val="00E85C54"/>
    <w:rsid w:val="00E85DEE"/>
    <w:rsid w:val="00E86828"/>
    <w:rsid w:val="00E86925"/>
    <w:rsid w:val="00E86E33"/>
    <w:rsid w:val="00E87423"/>
    <w:rsid w:val="00E901C9"/>
    <w:rsid w:val="00E91C6C"/>
    <w:rsid w:val="00E9217A"/>
    <w:rsid w:val="00E922A3"/>
    <w:rsid w:val="00E93D70"/>
    <w:rsid w:val="00E95173"/>
    <w:rsid w:val="00E9713D"/>
    <w:rsid w:val="00E973A9"/>
    <w:rsid w:val="00EA1FBE"/>
    <w:rsid w:val="00EA251F"/>
    <w:rsid w:val="00EA325D"/>
    <w:rsid w:val="00EA32CC"/>
    <w:rsid w:val="00EA6667"/>
    <w:rsid w:val="00EA6D06"/>
    <w:rsid w:val="00EB08DC"/>
    <w:rsid w:val="00EB3BD5"/>
    <w:rsid w:val="00EB4128"/>
    <w:rsid w:val="00EB4CC3"/>
    <w:rsid w:val="00EB52E7"/>
    <w:rsid w:val="00EB5621"/>
    <w:rsid w:val="00EB5FDF"/>
    <w:rsid w:val="00EB63D8"/>
    <w:rsid w:val="00EB7FA8"/>
    <w:rsid w:val="00EC0520"/>
    <w:rsid w:val="00EC0632"/>
    <w:rsid w:val="00EC3290"/>
    <w:rsid w:val="00EC355E"/>
    <w:rsid w:val="00EC586C"/>
    <w:rsid w:val="00EC6F14"/>
    <w:rsid w:val="00EC75E0"/>
    <w:rsid w:val="00EC7C1B"/>
    <w:rsid w:val="00ED00C2"/>
    <w:rsid w:val="00ED17A9"/>
    <w:rsid w:val="00ED2080"/>
    <w:rsid w:val="00ED58D4"/>
    <w:rsid w:val="00ED5D30"/>
    <w:rsid w:val="00ED7753"/>
    <w:rsid w:val="00EE1449"/>
    <w:rsid w:val="00EE21FF"/>
    <w:rsid w:val="00EE28D5"/>
    <w:rsid w:val="00EE39D6"/>
    <w:rsid w:val="00EE41D1"/>
    <w:rsid w:val="00EE4A13"/>
    <w:rsid w:val="00EE4CB7"/>
    <w:rsid w:val="00EE4D35"/>
    <w:rsid w:val="00EE5C23"/>
    <w:rsid w:val="00EE678D"/>
    <w:rsid w:val="00EE7D34"/>
    <w:rsid w:val="00EE7D43"/>
    <w:rsid w:val="00EF0929"/>
    <w:rsid w:val="00EF137B"/>
    <w:rsid w:val="00EF1C97"/>
    <w:rsid w:val="00EF2310"/>
    <w:rsid w:val="00EF236D"/>
    <w:rsid w:val="00EF266C"/>
    <w:rsid w:val="00EF2E8F"/>
    <w:rsid w:val="00EF3CCA"/>
    <w:rsid w:val="00EF4764"/>
    <w:rsid w:val="00EF63F4"/>
    <w:rsid w:val="00EF74E7"/>
    <w:rsid w:val="00F0018C"/>
    <w:rsid w:val="00F008A4"/>
    <w:rsid w:val="00F00AA8"/>
    <w:rsid w:val="00F0378D"/>
    <w:rsid w:val="00F04AE3"/>
    <w:rsid w:val="00F076F4"/>
    <w:rsid w:val="00F10B16"/>
    <w:rsid w:val="00F12DAD"/>
    <w:rsid w:val="00F136F7"/>
    <w:rsid w:val="00F1450A"/>
    <w:rsid w:val="00F14BC8"/>
    <w:rsid w:val="00F15201"/>
    <w:rsid w:val="00F15345"/>
    <w:rsid w:val="00F207D5"/>
    <w:rsid w:val="00F20A47"/>
    <w:rsid w:val="00F20F18"/>
    <w:rsid w:val="00F215A3"/>
    <w:rsid w:val="00F22E06"/>
    <w:rsid w:val="00F23458"/>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37C"/>
    <w:rsid w:val="00F438DD"/>
    <w:rsid w:val="00F44146"/>
    <w:rsid w:val="00F44A58"/>
    <w:rsid w:val="00F45052"/>
    <w:rsid w:val="00F46AC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39D"/>
    <w:rsid w:val="00F72697"/>
    <w:rsid w:val="00F72D38"/>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2E3"/>
    <w:rsid w:val="00FA1699"/>
    <w:rsid w:val="00FA1FA1"/>
    <w:rsid w:val="00FA2354"/>
    <w:rsid w:val="00FA24AC"/>
    <w:rsid w:val="00FA2A33"/>
    <w:rsid w:val="00FA3DC0"/>
    <w:rsid w:val="00FA4654"/>
    <w:rsid w:val="00FA5242"/>
    <w:rsid w:val="00FA5FD5"/>
    <w:rsid w:val="00FA62B3"/>
    <w:rsid w:val="00FA65A1"/>
    <w:rsid w:val="00FA69E5"/>
    <w:rsid w:val="00FA7DC8"/>
    <w:rsid w:val="00FB075F"/>
    <w:rsid w:val="00FB0EC4"/>
    <w:rsid w:val="00FB10B0"/>
    <w:rsid w:val="00FB11EF"/>
    <w:rsid w:val="00FB1BB8"/>
    <w:rsid w:val="00FB2853"/>
    <w:rsid w:val="00FB3D40"/>
    <w:rsid w:val="00FB3FF4"/>
    <w:rsid w:val="00FB4E84"/>
    <w:rsid w:val="00FB575F"/>
    <w:rsid w:val="00FB7F73"/>
    <w:rsid w:val="00FC09B6"/>
    <w:rsid w:val="00FC1679"/>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F14"/>
    <w:rsid w:val="00FD52EB"/>
    <w:rsid w:val="00FD7432"/>
    <w:rsid w:val="00FE174A"/>
    <w:rsid w:val="00FE18C8"/>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780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727092"/>
    <w:pPr>
      <w:ind w:firstLineChars="200" w:firstLine="420"/>
    </w:pPr>
  </w:style>
  <w:style w:type="character" w:customStyle="1" w:styleId="TFChar">
    <w:name w:val="TF Char"/>
    <w:link w:val="TF"/>
    <w:qFormat/>
    <w:rsid w:val="001121D2"/>
    <w:rPr>
      <w:rFonts w:ascii="Arial" w:eastAsia="Times New Roman" w:hAnsi="Arial"/>
      <w:b/>
      <w:lang w:val="en-GB"/>
    </w:rPr>
  </w:style>
  <w:style w:type="character" w:customStyle="1" w:styleId="B1Char">
    <w:name w:val="B1 Char"/>
    <w:qFormat/>
    <w:rsid w:val="00C354B0"/>
    <w:rPr>
      <w:rFonts w:eastAsia="宋体"/>
      <w:lang w:val="en-GB" w:eastAsia="en-US" w:bidi="ar-SA"/>
    </w:rPr>
  </w:style>
  <w:style w:type="character" w:customStyle="1" w:styleId="B2Char">
    <w:name w:val="B2 Char"/>
    <w:link w:val="B2"/>
    <w:qFormat/>
    <w:rsid w:val="00C354B0"/>
    <w:rPr>
      <w:rFonts w:eastAsia="Times New Roman"/>
      <w:lang w:val="en-GB"/>
    </w:rPr>
  </w:style>
  <w:style w:type="paragraph" w:customStyle="1" w:styleId="proposaltext">
    <w:name w:val="proposal text"/>
    <w:basedOn w:val="a2"/>
    <w:qFormat/>
    <w:rsid w:val="00FB10B0"/>
    <w:pPr>
      <w:overflowPunct w:val="0"/>
      <w:autoSpaceDE w:val="0"/>
      <w:autoSpaceDN w:val="0"/>
      <w:adjustRightInd w:val="0"/>
      <w:spacing w:line="259" w:lineRule="auto"/>
      <w:textAlignment w:val="baseline"/>
    </w:pPr>
    <w:rPr>
      <w:rFonts w:eastAsia="宋体"/>
      <w:lang w:eastAsia="zh-CN"/>
    </w:rPr>
  </w:style>
  <w:style w:type="numbering" w:customStyle="1" w:styleId="14">
    <w:name w:val="无列表1"/>
    <w:next w:val="a5"/>
    <w:uiPriority w:val="99"/>
    <w:semiHidden/>
    <w:unhideWhenUsed/>
    <w:rsid w:val="00B028AB"/>
  </w:style>
  <w:style w:type="character" w:customStyle="1" w:styleId="TALChar">
    <w:name w:val="TAL Char"/>
    <w:qFormat/>
    <w:rsid w:val="00B028AB"/>
    <w:rPr>
      <w:rFonts w:ascii="Arial" w:hAnsi="Arial"/>
      <w:sz w:val="18"/>
    </w:rPr>
  </w:style>
  <w:style w:type="character" w:customStyle="1" w:styleId="TAHChar">
    <w:name w:val="TAH Char"/>
    <w:link w:val="TAH"/>
    <w:qFormat/>
    <w:rsid w:val="00B028AB"/>
    <w:rPr>
      <w:rFonts w:ascii="Arial" w:eastAsia="Times New Roman" w:hAnsi="Arial"/>
      <w:b/>
      <w:sz w:val="18"/>
      <w:lang w:val="en-GB"/>
    </w:rPr>
  </w:style>
  <w:style w:type="character" w:customStyle="1" w:styleId="TFZchn">
    <w:name w:val="TF Zchn"/>
    <w:rsid w:val="00B028AB"/>
    <w:rPr>
      <w:rFonts w:ascii="Arial" w:hAnsi="Arial"/>
      <w:b/>
    </w:rPr>
  </w:style>
  <w:style w:type="character" w:styleId="afa">
    <w:name w:val="Emphasis"/>
    <w:qFormat/>
    <w:rsid w:val="00B028AB"/>
    <w:rPr>
      <w:i/>
      <w:iCs/>
    </w:rPr>
  </w:style>
  <w:style w:type="character" w:customStyle="1" w:styleId="msoins0">
    <w:name w:val="msoins"/>
    <w:rsid w:val="00B028AB"/>
  </w:style>
  <w:style w:type="character" w:customStyle="1" w:styleId="Char3">
    <w:name w:val="批注文字 Char"/>
    <w:link w:val="af"/>
    <w:qFormat/>
    <w:rsid w:val="00B028AB"/>
    <w:rPr>
      <w:rFonts w:eastAsia="Times New Roman"/>
      <w:lang w:val="en-GB"/>
    </w:rPr>
  </w:style>
  <w:style w:type="character" w:customStyle="1" w:styleId="Char5">
    <w:name w:val="批注主题 Char"/>
    <w:link w:val="af2"/>
    <w:rsid w:val="00B028AB"/>
    <w:rPr>
      <w:rFonts w:eastAsia="Times New Roman"/>
      <w:b/>
      <w:bCs/>
      <w:lang w:val="en-GB"/>
    </w:rPr>
  </w:style>
  <w:style w:type="paragraph" w:styleId="afb">
    <w:name w:val="Revision"/>
    <w:hidden/>
    <w:uiPriority w:val="99"/>
    <w:semiHidden/>
    <w:rsid w:val="00B028AB"/>
    <w:rPr>
      <w:rFonts w:eastAsia="宋体"/>
      <w:lang w:val="en-GB"/>
    </w:rPr>
  </w:style>
  <w:style w:type="character" w:customStyle="1" w:styleId="B1Zchn">
    <w:name w:val="B1 Zchn"/>
    <w:locked/>
    <w:rsid w:val="00B028AB"/>
    <w:rPr>
      <w:lang w:val="en-GB" w:eastAsia="en-US"/>
    </w:rPr>
  </w:style>
  <w:style w:type="character" w:customStyle="1" w:styleId="TACChar">
    <w:name w:val="TAC Char"/>
    <w:link w:val="TAC"/>
    <w:qFormat/>
    <w:locked/>
    <w:rsid w:val="00B028AB"/>
    <w:rPr>
      <w:rFonts w:ascii="Arial" w:eastAsia="Times New Roman" w:hAnsi="Arial"/>
      <w:sz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B028AB"/>
    <w:rPr>
      <w:rFonts w:ascii="Arial" w:eastAsia="Times New Roman" w:hAnsi="Arial"/>
      <w:b/>
      <w:noProof/>
      <w:sz w:val="18"/>
      <w:lang w:val="en-GB" w:eastAsia="ja-JP"/>
    </w:rPr>
  </w:style>
  <w:style w:type="character" w:customStyle="1" w:styleId="Char1">
    <w:name w:val="脚注文本 Char"/>
    <w:link w:val="a9"/>
    <w:rsid w:val="00B028AB"/>
    <w:rPr>
      <w:rFonts w:eastAsia="Times New Roman"/>
      <w:sz w:val="16"/>
      <w:lang w:val="en-GB"/>
    </w:rPr>
  </w:style>
  <w:style w:type="paragraph" w:styleId="25">
    <w:name w:val="List Bullet 2"/>
    <w:basedOn w:val="aa"/>
    <w:rsid w:val="00B028AB"/>
    <w:pPr>
      <w:overflowPunct w:val="0"/>
      <w:autoSpaceDE w:val="0"/>
      <w:autoSpaceDN w:val="0"/>
      <w:adjustRightInd w:val="0"/>
      <w:ind w:left="851" w:hanging="284"/>
      <w:textAlignment w:val="baseline"/>
    </w:pPr>
    <w:rPr>
      <w:lang w:eastAsia="ko-KR"/>
    </w:rPr>
  </w:style>
  <w:style w:type="paragraph" w:styleId="32">
    <w:name w:val="List Bullet 3"/>
    <w:basedOn w:val="25"/>
    <w:rsid w:val="00B028AB"/>
    <w:pPr>
      <w:ind w:left="1135"/>
    </w:pPr>
  </w:style>
  <w:style w:type="paragraph" w:styleId="52">
    <w:name w:val="List Bullet 5"/>
    <w:basedOn w:val="40"/>
    <w:rsid w:val="00B028AB"/>
    <w:pPr>
      <w:overflowPunct w:val="0"/>
      <w:autoSpaceDE w:val="0"/>
      <w:autoSpaceDN w:val="0"/>
      <w:adjustRightInd w:val="0"/>
      <w:ind w:left="1702" w:hanging="284"/>
      <w:textAlignment w:val="baseline"/>
    </w:pPr>
    <w:rPr>
      <w:lang w:eastAsia="ko-KR"/>
    </w:rPr>
  </w:style>
  <w:style w:type="paragraph" w:styleId="26">
    <w:name w:val="List Number 2"/>
    <w:basedOn w:val="a1"/>
    <w:rsid w:val="00B028AB"/>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B028AB"/>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B028AB"/>
    <w:rPr>
      <w:rFonts w:eastAsia="宋体"/>
      <w:szCs w:val="22"/>
      <w:lang w:val="en-GB" w:eastAsia="en-GB"/>
    </w:rPr>
  </w:style>
  <w:style w:type="paragraph" w:customStyle="1" w:styleId="pl0">
    <w:name w:val="pl"/>
    <w:basedOn w:val="a2"/>
    <w:rsid w:val="00B028A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B028AB"/>
    <w:pPr>
      <w:overflowPunct w:val="0"/>
      <w:autoSpaceDE w:val="0"/>
      <w:autoSpaceDN w:val="0"/>
      <w:adjustRightInd w:val="0"/>
      <w:ind w:left="1135" w:hanging="284"/>
      <w:textAlignment w:val="baseline"/>
    </w:pPr>
    <w:rPr>
      <w:rFonts w:eastAsia="宋体"/>
      <w:lang w:eastAsia="en-GB"/>
    </w:rPr>
  </w:style>
  <w:style w:type="paragraph" w:styleId="afc">
    <w:name w:val="Body Text"/>
    <w:basedOn w:val="a2"/>
    <w:link w:val="Char8"/>
    <w:rsid w:val="00B028AB"/>
    <w:pPr>
      <w:overflowPunct w:val="0"/>
      <w:autoSpaceDE w:val="0"/>
      <w:autoSpaceDN w:val="0"/>
      <w:adjustRightInd w:val="0"/>
      <w:textAlignment w:val="baseline"/>
    </w:pPr>
    <w:rPr>
      <w:rFonts w:eastAsia="宋体"/>
      <w:lang w:val="x-none" w:eastAsia="en-GB"/>
    </w:rPr>
  </w:style>
  <w:style w:type="character" w:customStyle="1" w:styleId="Char8">
    <w:name w:val="正文文本 Char"/>
    <w:basedOn w:val="a3"/>
    <w:link w:val="afc"/>
    <w:rsid w:val="00B028AB"/>
    <w:rPr>
      <w:rFonts w:eastAsia="宋体"/>
      <w:lang w:val="x-none" w:eastAsia="en-GB"/>
    </w:rPr>
  </w:style>
  <w:style w:type="paragraph" w:customStyle="1" w:styleId="SpecText">
    <w:name w:val="SpecText"/>
    <w:basedOn w:val="a2"/>
    <w:rsid w:val="00B028AB"/>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028A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028AB"/>
  </w:style>
  <w:style w:type="paragraph" w:customStyle="1" w:styleId="StyleTALLeft075cm">
    <w:name w:val="Style TAL + Left:  075 cm"/>
    <w:basedOn w:val="TAL"/>
    <w:rsid w:val="00B028AB"/>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B028A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028AB"/>
    <w:rPr>
      <w:rFonts w:ascii="Arial" w:eastAsia="宋体" w:hAnsi="Arial" w:cs="Arial"/>
      <w:sz w:val="18"/>
      <w:szCs w:val="18"/>
      <w:lang w:val="en-GB" w:eastAsia="en-GB"/>
    </w:rPr>
  </w:style>
  <w:style w:type="paragraph" w:customStyle="1" w:styleId="TALLeft125cm">
    <w:name w:val="TAL + Left: 125 cm"/>
    <w:basedOn w:val="StyleTALLeft075cm"/>
    <w:rsid w:val="00B028A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028AB"/>
    <w:pPr>
      <w:ind w:left="851"/>
    </w:pPr>
    <w:rPr>
      <w:rFonts w:eastAsia="Batang"/>
    </w:rPr>
  </w:style>
  <w:style w:type="character" w:customStyle="1" w:styleId="Char6">
    <w:name w:val="文档结构图 Char"/>
    <w:link w:val="af3"/>
    <w:rsid w:val="00B028AB"/>
    <w:rPr>
      <w:rFonts w:ascii="Tahoma" w:eastAsia="Times New Roman" w:hAnsi="Tahoma" w:cs="Tahoma"/>
      <w:shd w:val="clear" w:color="auto" w:fill="000080"/>
      <w:lang w:val="en-GB"/>
    </w:rPr>
  </w:style>
  <w:style w:type="character" w:customStyle="1" w:styleId="TAHCar">
    <w:name w:val="TAH Car"/>
    <w:rsid w:val="00B028AB"/>
    <w:rPr>
      <w:rFonts w:ascii="Arial" w:hAnsi="Arial"/>
      <w:b/>
      <w:sz w:val="18"/>
      <w:lang w:val="en-GB" w:eastAsia="en-US"/>
    </w:rPr>
  </w:style>
  <w:style w:type="character" w:customStyle="1" w:styleId="Char2">
    <w:name w:val="页脚 Char"/>
    <w:link w:val="ac"/>
    <w:rsid w:val="00B028AB"/>
    <w:rPr>
      <w:rFonts w:ascii="Arial" w:eastAsia="Times New Roman" w:hAnsi="Arial"/>
      <w:b/>
      <w:i/>
      <w:noProof/>
      <w:sz w:val="18"/>
      <w:lang w:val="en-GB" w:eastAsia="ja-JP"/>
    </w:rPr>
  </w:style>
  <w:style w:type="character" w:customStyle="1" w:styleId="H6Char">
    <w:name w:val="H6 Char"/>
    <w:link w:val="H6"/>
    <w:rsid w:val="00B028AB"/>
    <w:rPr>
      <w:rFonts w:ascii="Arial" w:eastAsia="Times New Roman" w:hAnsi="Arial"/>
      <w:lang w:val="en-GB"/>
    </w:rPr>
  </w:style>
  <w:style w:type="paragraph" w:styleId="HTML">
    <w:name w:val="HTML Preformatted"/>
    <w:basedOn w:val="a2"/>
    <w:link w:val="HTMLChar"/>
    <w:uiPriority w:val="99"/>
    <w:unhideWhenUsed/>
    <w:rsid w:val="00B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B028AB"/>
    <w:rPr>
      <w:rFonts w:ascii="Courier New" w:eastAsia="宋体" w:hAnsi="Courier New" w:cs="Courier New"/>
      <w:lang w:eastAsia="ko-KR"/>
    </w:rPr>
  </w:style>
  <w:style w:type="paragraph" w:customStyle="1" w:styleId="tal0">
    <w:name w:val="tal"/>
    <w:basedOn w:val="a2"/>
    <w:rsid w:val="00B028A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B028AB"/>
    <w:rPr>
      <w:rFonts w:ascii="Arial" w:eastAsia="Times New Roman" w:hAnsi="Arial"/>
      <w:sz w:val="28"/>
      <w:lang w:val="en-GB"/>
    </w:rPr>
  </w:style>
  <w:style w:type="character" w:customStyle="1" w:styleId="4Char">
    <w:name w:val="标题 4 Char"/>
    <w:link w:val="41"/>
    <w:rsid w:val="00B028AB"/>
    <w:rPr>
      <w:rFonts w:ascii="Arial" w:eastAsia="Times New Roman" w:hAnsi="Arial"/>
      <w:sz w:val="24"/>
      <w:lang w:val="en-GB"/>
    </w:rPr>
  </w:style>
  <w:style w:type="character" w:customStyle="1" w:styleId="5Char">
    <w:name w:val="标题 5 Char"/>
    <w:link w:val="5"/>
    <w:rsid w:val="00B028AB"/>
    <w:rPr>
      <w:rFonts w:ascii="Arial" w:eastAsia="Times New Roman" w:hAnsi="Arial"/>
      <w:sz w:val="22"/>
      <w:lang w:val="en-GB"/>
    </w:rPr>
  </w:style>
  <w:style w:type="character" w:customStyle="1" w:styleId="NOZchn">
    <w:name w:val="NO Zchn"/>
    <w:qFormat/>
    <w:locked/>
    <w:rsid w:val="00B028AB"/>
  </w:style>
  <w:style w:type="paragraph" w:customStyle="1" w:styleId="TALLeft0">
    <w:name w:val="TAL + Left:  0"/>
    <w:aliases w:val="19 cm"/>
    <w:basedOn w:val="a2"/>
    <w:rsid w:val="00B028A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B028AB"/>
    <w:rPr>
      <w:rFonts w:eastAsia="Times New Roman"/>
      <w:lang w:val="en-GB"/>
    </w:rPr>
  </w:style>
  <w:style w:type="character" w:customStyle="1" w:styleId="EXChar">
    <w:name w:val="EX Char"/>
    <w:link w:val="EX"/>
    <w:locked/>
    <w:rsid w:val="00B028AB"/>
    <w:rPr>
      <w:rFonts w:eastAsia="Times New Roman"/>
      <w:lang w:val="en-GB"/>
    </w:rPr>
  </w:style>
  <w:style w:type="numbering" w:customStyle="1" w:styleId="110">
    <w:name w:val="无列表11"/>
    <w:next w:val="a5"/>
    <w:uiPriority w:val="99"/>
    <w:semiHidden/>
    <w:unhideWhenUsed/>
    <w:rsid w:val="00B028AB"/>
  </w:style>
  <w:style w:type="paragraph" w:customStyle="1" w:styleId="FirstChange">
    <w:name w:val="First Change"/>
    <w:basedOn w:val="a2"/>
    <w:rsid w:val="00B028AB"/>
    <w:pPr>
      <w:jc w:val="center"/>
    </w:pPr>
    <w:rPr>
      <w:rFonts w:eastAsia="宋体"/>
      <w:color w:val="FF0000"/>
    </w:rPr>
  </w:style>
  <w:style w:type="character" w:customStyle="1" w:styleId="UnresolvedMention1">
    <w:name w:val="Unresolved Mention1"/>
    <w:uiPriority w:val="99"/>
    <w:semiHidden/>
    <w:unhideWhenUsed/>
    <w:rsid w:val="00B028AB"/>
    <w:rPr>
      <w:color w:val="808080"/>
      <w:shd w:val="clear" w:color="auto" w:fill="E6E6E6"/>
    </w:rPr>
  </w:style>
  <w:style w:type="numbering" w:customStyle="1" w:styleId="27">
    <w:name w:val="无列表2"/>
    <w:next w:val="a5"/>
    <w:uiPriority w:val="99"/>
    <w:semiHidden/>
    <w:unhideWhenUsed/>
    <w:rsid w:val="00B028AB"/>
  </w:style>
  <w:style w:type="character" w:customStyle="1" w:styleId="6Char">
    <w:name w:val="标题 6 Char"/>
    <w:link w:val="6"/>
    <w:rsid w:val="00B028AB"/>
    <w:rPr>
      <w:rFonts w:ascii="Arial" w:eastAsia="Times New Roman" w:hAnsi="Arial"/>
      <w:lang w:val="en-GB"/>
    </w:rPr>
  </w:style>
  <w:style w:type="character" w:customStyle="1" w:styleId="7Char">
    <w:name w:val="标题 7 Char"/>
    <w:link w:val="7"/>
    <w:rsid w:val="00B028AB"/>
    <w:rPr>
      <w:rFonts w:ascii="Arial" w:eastAsia="Times New Roman" w:hAnsi="Arial"/>
      <w:lang w:val="en-GB"/>
    </w:rPr>
  </w:style>
  <w:style w:type="character" w:customStyle="1" w:styleId="8Char">
    <w:name w:val="标题 8 Char"/>
    <w:link w:val="8"/>
    <w:rsid w:val="00B028AB"/>
    <w:rPr>
      <w:rFonts w:ascii="Arial" w:eastAsia="Times New Roman" w:hAnsi="Arial"/>
      <w:sz w:val="36"/>
      <w:lang w:val="en-GB"/>
    </w:rPr>
  </w:style>
  <w:style w:type="character" w:customStyle="1" w:styleId="9Char">
    <w:name w:val="标题 9 Char"/>
    <w:link w:val="9"/>
    <w:rsid w:val="00B028AB"/>
    <w:rPr>
      <w:rFonts w:ascii="Arial" w:eastAsia="Times New Roman" w:hAnsi="Arial"/>
      <w:sz w:val="36"/>
      <w:lang w:val="en-GB"/>
    </w:rPr>
  </w:style>
  <w:style w:type="numbering" w:customStyle="1" w:styleId="33">
    <w:name w:val="无列表3"/>
    <w:next w:val="a5"/>
    <w:uiPriority w:val="99"/>
    <w:semiHidden/>
    <w:unhideWhenUsed/>
    <w:rsid w:val="00B028AB"/>
  </w:style>
  <w:style w:type="table" w:customStyle="1" w:styleId="28">
    <w:name w:val="网格型2"/>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B028AB"/>
  </w:style>
  <w:style w:type="table" w:customStyle="1" w:styleId="34">
    <w:name w:val="网格型3"/>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028AB"/>
    <w:rPr>
      <w:color w:val="808080"/>
      <w:shd w:val="clear" w:color="auto" w:fill="E6E6E6"/>
    </w:rPr>
  </w:style>
  <w:style w:type="table" w:customStyle="1" w:styleId="45">
    <w:name w:val="网格型4"/>
    <w:basedOn w:val="a4"/>
    <w:next w:val="af4"/>
    <w:uiPriority w:val="39"/>
    <w:rsid w:val="00C82E5B"/>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列出段落1"/>
    <w:basedOn w:val="a2"/>
    <w:rsid w:val="00477D3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BEE13-4A4D-4941-9557-D83B08630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4</Pages>
  <Words>1893</Words>
  <Characters>10792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2022-09-23T02:48:00Z</dcterms:created>
  <dcterms:modified xsi:type="dcterms:W3CDTF">2022-09-28T03:06:00Z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(3)pRsZPcIGfGjMjE2v/1ms2QKQntWMu7or1es6Oj+YywRKmNAufxDimcBBJKqa9wgPscR+1GJj
dl4GQpLA/XJtqqB3Pt84lHBGwb8BE0D3AEoKVHrGrAKBIDmAlz6vK4BE3fCRbrZKCIvOYNVe
k8RVGsltDsMqYhbnM9QNkvr5Y/PCAa7WS7OdHbBTqVPrElVWGiyQxXcq3EL6C6X/UzXdiMX5
01y7K4sNpu5Fh2y05Z</vt:lpwstr>
  </property>
  <property fmtid="{D5CDD505-2E9C-101B-9397-08002B2CF9AE}" pid="17" name="_2015_ms_pID_7253431">
    <vt:lpwstr>D5b5+kKTl75OKTKjtWpMFEcf4Dd6N0AAkvzmvYn+ivvCNEyKBHLexP
J3SfsGUhCwxHLSC2+WhRzYTFR0W0MRXteD6mGfH2hSw6w4B6GT4eYbglTQbXL3dUie+Ka7sm
YON86s9hbS1qdHXE6R0+adCXyKxkeDmFdMScUwKcXAH37g7LgvZj5qZxpp1j3e9Xh5hAmeln
0AHsk8IDkFT3owhjnwUjh46uKKm6frPcB0dq</vt:lpwstr>
  </property>
  <property fmtid="{D5CDD505-2E9C-101B-9397-08002B2CF9AE}" pid="18" name="_2015_ms_pID_7253432">
    <vt:lpwstr>s8AqGmik1EW6GWLR+HSlUYs=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1662451525</vt:lpwstr>
  </property>
</Properties>
</file>